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66771" w14:textId="77777777" w:rsidR="008D7118" w:rsidRDefault="00C53D53">
      <w:pPr>
        <w:spacing w:after="7" w:line="259" w:lineRule="auto"/>
        <w:ind w:left="14" w:firstLine="0"/>
        <w:jc w:val="left"/>
      </w:pPr>
      <w:r>
        <w:rPr>
          <w:rFonts w:ascii="Calibri" w:eastAsia="Calibri" w:hAnsi="Calibri" w:cs="Calibri"/>
          <w:sz w:val="22"/>
        </w:rPr>
        <w:t xml:space="preserve"> </w:t>
      </w:r>
      <w:r>
        <w:rPr>
          <w:sz w:val="22"/>
        </w:rPr>
        <w:t xml:space="preserve"> </w:t>
      </w:r>
    </w:p>
    <w:p w14:paraId="279B237B" w14:textId="77777777" w:rsidR="008D7118" w:rsidRPr="00161115" w:rsidRDefault="00C53D53" w:rsidP="00161115">
      <w:pPr>
        <w:spacing w:after="358" w:line="360" w:lineRule="auto"/>
        <w:ind w:left="-1" w:firstLine="0"/>
        <w:rPr>
          <w:sz w:val="22"/>
        </w:rPr>
      </w:pPr>
      <w:r w:rsidRPr="00161115">
        <w:rPr>
          <w:b/>
          <w:sz w:val="22"/>
        </w:rPr>
        <w:t>GÖREV TANIMI:</w:t>
      </w:r>
      <w:r w:rsidRPr="00161115">
        <w:rPr>
          <w:sz w:val="22"/>
        </w:rPr>
        <w:t xml:space="preserve"> TAŞINIR KONTROL YETKİLİSİ  </w:t>
      </w:r>
    </w:p>
    <w:p w14:paraId="05ACFFD4" w14:textId="77777777" w:rsidR="008D7118" w:rsidRPr="00161115" w:rsidRDefault="00C53D53" w:rsidP="00161115">
      <w:pPr>
        <w:pStyle w:val="Balk1"/>
        <w:spacing w:line="360" w:lineRule="auto"/>
        <w:ind w:left="-5"/>
        <w:rPr>
          <w:sz w:val="22"/>
        </w:rPr>
      </w:pPr>
      <w:r w:rsidRPr="00161115">
        <w:rPr>
          <w:sz w:val="22"/>
        </w:rPr>
        <w:t>KURUM İÇİNDEKİ YERİ</w:t>
      </w:r>
      <w:r w:rsidRPr="00161115">
        <w:rPr>
          <w:b w:val="0"/>
          <w:sz w:val="22"/>
        </w:rPr>
        <w:t xml:space="preserve"> </w:t>
      </w:r>
      <w:r w:rsidRPr="00161115">
        <w:rPr>
          <w:sz w:val="22"/>
        </w:rPr>
        <w:t xml:space="preserve"> </w:t>
      </w:r>
    </w:p>
    <w:p w14:paraId="58DF08D5" w14:textId="002CA7D7" w:rsidR="005E6EBE" w:rsidRPr="005E6EBE" w:rsidRDefault="00C53D53" w:rsidP="005E6EBE">
      <w:pPr>
        <w:spacing w:after="350" w:line="360" w:lineRule="auto"/>
        <w:ind w:left="-1" w:firstLine="0"/>
        <w:rPr>
          <w:sz w:val="22"/>
        </w:rPr>
      </w:pPr>
      <w:r w:rsidRPr="00161115">
        <w:rPr>
          <w:b/>
          <w:sz w:val="22"/>
        </w:rPr>
        <w:t>Üst Makam:</w:t>
      </w:r>
      <w:r w:rsidR="005E6EBE">
        <w:rPr>
          <w:sz w:val="22"/>
        </w:rPr>
        <w:t xml:space="preserve"> </w:t>
      </w:r>
      <w:r w:rsidR="00F02488">
        <w:rPr>
          <w:sz w:val="22"/>
        </w:rPr>
        <w:t xml:space="preserve">Fakülte </w:t>
      </w:r>
      <w:r w:rsidR="005E6EBE" w:rsidRPr="005E6EBE">
        <w:rPr>
          <w:sz w:val="22"/>
        </w:rPr>
        <w:t>Sekreteri,</w:t>
      </w:r>
      <w:r w:rsidR="005E6EBE">
        <w:rPr>
          <w:sz w:val="22"/>
        </w:rPr>
        <w:t xml:space="preserve"> </w:t>
      </w:r>
      <w:r w:rsidR="00F02488">
        <w:rPr>
          <w:sz w:val="22"/>
        </w:rPr>
        <w:t>Dekan</w:t>
      </w:r>
      <w:r w:rsidR="005E6EBE">
        <w:rPr>
          <w:sz w:val="22"/>
        </w:rPr>
        <w:t xml:space="preserve"> Yardımcıları, </w:t>
      </w:r>
      <w:r w:rsidR="00F02488">
        <w:rPr>
          <w:sz w:val="22"/>
        </w:rPr>
        <w:t>Dekan</w:t>
      </w:r>
      <w:r w:rsidR="005E6EBE" w:rsidRPr="005E6EBE">
        <w:rPr>
          <w:sz w:val="22"/>
        </w:rPr>
        <w:t>, Genel Sekreter, Rektör Yardımcıları, Rektör</w:t>
      </w:r>
    </w:p>
    <w:p w14:paraId="0AD22A08" w14:textId="77777777" w:rsidR="008D7118" w:rsidRPr="00161115" w:rsidRDefault="00C53D53" w:rsidP="00161115">
      <w:pPr>
        <w:pStyle w:val="Balk1"/>
        <w:spacing w:after="367" w:line="360" w:lineRule="auto"/>
        <w:ind w:left="-5"/>
        <w:rPr>
          <w:sz w:val="22"/>
        </w:rPr>
      </w:pPr>
      <w:r w:rsidRPr="00161115">
        <w:rPr>
          <w:sz w:val="22"/>
        </w:rPr>
        <w:t xml:space="preserve">GÖREV, YETKİ VE SORUMLULUKLARI </w:t>
      </w:r>
      <w:r w:rsidRPr="00161115">
        <w:rPr>
          <w:color w:val="FF0000"/>
          <w:sz w:val="22"/>
        </w:rPr>
        <w:t xml:space="preserve"> </w:t>
      </w:r>
      <w:r w:rsidRPr="00161115">
        <w:rPr>
          <w:sz w:val="22"/>
        </w:rPr>
        <w:t xml:space="preserve"> </w:t>
      </w:r>
    </w:p>
    <w:p w14:paraId="64EECA8E" w14:textId="77777777" w:rsidR="0008113E" w:rsidRPr="0008113E" w:rsidRDefault="0008113E" w:rsidP="0008113E">
      <w:pPr>
        <w:numPr>
          <w:ilvl w:val="0"/>
          <w:numId w:val="1"/>
        </w:numPr>
        <w:spacing w:line="360" w:lineRule="auto"/>
        <w:rPr>
          <w:sz w:val="22"/>
        </w:rPr>
      </w:pPr>
      <w:r w:rsidRPr="0008113E">
        <w:rPr>
          <w:sz w:val="22"/>
        </w:rPr>
        <w:t>Dekanlık tarafından edinilen taşınırlardan muayene ve kabulü yapılanların, taşınır kayıt yetkilisi tarafından cins ve niteliklerine göre sayarak, tartarak, ölçerek teslim alındığını ve doğrudan tüketilmeyen ile kullanıma verilmeyen taşınırların sorumluluğundaki ambarlarda muhafaza edildiğini kontrol etmek.</w:t>
      </w:r>
    </w:p>
    <w:p w14:paraId="37DD92C9" w14:textId="77777777" w:rsidR="0008113E" w:rsidRPr="0008113E" w:rsidRDefault="0008113E" w:rsidP="0008113E">
      <w:pPr>
        <w:numPr>
          <w:ilvl w:val="0"/>
          <w:numId w:val="1"/>
        </w:numPr>
        <w:spacing w:line="360" w:lineRule="auto"/>
        <w:rPr>
          <w:sz w:val="22"/>
        </w:rPr>
      </w:pPr>
      <w:r w:rsidRPr="0008113E">
        <w:rPr>
          <w:sz w:val="22"/>
        </w:rPr>
        <w:t>Muayene ve kabul işlemi hemen yapılamayan taşınırların, taşınır kayıt yetkilisi tarafından kontrol edilerek teslim alındığını ve özellikleri nedeniyle kesin kabulleri belli bir dönem kullanıldıktan sonra yapılabilen sarf malzemeleri hariç olmak üzere, bunların kesin kabulü yapılmadan kullanıma verilmediğini kontrol etmek.</w:t>
      </w:r>
    </w:p>
    <w:p w14:paraId="4A5503C2" w14:textId="16F4F15A" w:rsidR="0008113E" w:rsidRPr="0008113E" w:rsidRDefault="0008113E" w:rsidP="0008113E">
      <w:pPr>
        <w:numPr>
          <w:ilvl w:val="0"/>
          <w:numId w:val="1"/>
        </w:numPr>
        <w:spacing w:line="360" w:lineRule="auto"/>
        <w:rPr>
          <w:sz w:val="22"/>
        </w:rPr>
      </w:pPr>
      <w:r w:rsidRPr="0008113E">
        <w:rPr>
          <w:sz w:val="22"/>
        </w:rPr>
        <w:t xml:space="preserve">Taşınır Kayıt ve Yönetim Sistemi üzerinden </w:t>
      </w:r>
      <w:r w:rsidR="00173D5C">
        <w:rPr>
          <w:sz w:val="22"/>
        </w:rPr>
        <w:t>taşınır kayıt y</w:t>
      </w:r>
      <w:r w:rsidR="00173D5C" w:rsidRPr="0008113E">
        <w:rPr>
          <w:sz w:val="22"/>
        </w:rPr>
        <w:t xml:space="preserve">etkilisinin </w:t>
      </w:r>
      <w:r w:rsidRPr="0008113E">
        <w:rPr>
          <w:sz w:val="22"/>
        </w:rPr>
        <w:t>taşınırların giriş (</w:t>
      </w:r>
      <w:r w:rsidR="00173D5C">
        <w:rPr>
          <w:i/>
          <w:sz w:val="22"/>
          <w:u w:val="single"/>
        </w:rPr>
        <w:t>s</w:t>
      </w:r>
      <w:r w:rsidRPr="0008113E">
        <w:rPr>
          <w:i/>
          <w:sz w:val="22"/>
          <w:u w:val="single"/>
        </w:rPr>
        <w:t>atın alınan</w:t>
      </w:r>
      <w:r w:rsidRPr="0008113E">
        <w:rPr>
          <w:i/>
          <w:sz w:val="22"/>
        </w:rPr>
        <w:t xml:space="preserve"> </w:t>
      </w:r>
      <w:r w:rsidR="00173D5C">
        <w:rPr>
          <w:i/>
          <w:sz w:val="22"/>
          <w:u w:val="single"/>
        </w:rPr>
        <w:t>taşınırların giriş işlemleri, b</w:t>
      </w:r>
      <w:r w:rsidRPr="0008113E">
        <w:rPr>
          <w:i/>
          <w:sz w:val="22"/>
          <w:u w:val="single"/>
        </w:rPr>
        <w:t>ağış ve yardım yoluyla</w:t>
      </w:r>
      <w:r w:rsidR="00173D5C">
        <w:rPr>
          <w:i/>
          <w:sz w:val="22"/>
          <w:u w:val="single"/>
        </w:rPr>
        <w:t xml:space="preserve"> edinilen taşınırların girişi, s</w:t>
      </w:r>
      <w:r w:rsidRPr="0008113E">
        <w:rPr>
          <w:i/>
          <w:sz w:val="22"/>
          <w:u w:val="single"/>
        </w:rPr>
        <w:t>ayım fazlası</w:t>
      </w:r>
      <w:r w:rsidRPr="0008113E">
        <w:rPr>
          <w:i/>
          <w:sz w:val="22"/>
        </w:rPr>
        <w:t xml:space="preserve"> </w:t>
      </w:r>
      <w:r w:rsidRPr="0008113E">
        <w:rPr>
          <w:i/>
          <w:sz w:val="22"/>
          <w:u w:val="single"/>
        </w:rPr>
        <w:t>taşınırların</w:t>
      </w:r>
      <w:r w:rsidRPr="0008113E">
        <w:rPr>
          <w:i/>
          <w:sz w:val="22"/>
        </w:rPr>
        <w:t xml:space="preserve"> </w:t>
      </w:r>
      <w:r w:rsidR="00173D5C">
        <w:rPr>
          <w:i/>
          <w:sz w:val="22"/>
          <w:u w:val="single"/>
        </w:rPr>
        <w:t xml:space="preserve">girişi, </w:t>
      </w:r>
      <w:r w:rsidRPr="0008113E">
        <w:rPr>
          <w:i/>
          <w:sz w:val="22"/>
          <w:u w:val="single"/>
        </w:rPr>
        <w:t>İa</w:t>
      </w:r>
      <w:r w:rsidR="00173D5C">
        <w:rPr>
          <w:i/>
          <w:sz w:val="22"/>
          <w:u w:val="single"/>
        </w:rPr>
        <w:t>de edilen taşınırların girişi, d</w:t>
      </w:r>
      <w:r w:rsidRPr="0008113E">
        <w:rPr>
          <w:i/>
          <w:sz w:val="22"/>
          <w:u w:val="single"/>
        </w:rPr>
        <w:t>ev</w:t>
      </w:r>
      <w:r w:rsidR="00173D5C">
        <w:rPr>
          <w:i/>
          <w:sz w:val="22"/>
          <w:u w:val="single"/>
        </w:rPr>
        <w:t>ir alınan taşınırların girişi, t</w:t>
      </w:r>
      <w:r w:rsidRPr="0008113E">
        <w:rPr>
          <w:i/>
          <w:sz w:val="22"/>
          <w:u w:val="single"/>
        </w:rPr>
        <w:t>asfiye idaresinden</w:t>
      </w:r>
      <w:r w:rsidRPr="0008113E">
        <w:rPr>
          <w:i/>
          <w:sz w:val="22"/>
        </w:rPr>
        <w:t xml:space="preserve"> </w:t>
      </w:r>
      <w:r w:rsidRPr="0008113E">
        <w:rPr>
          <w:i/>
          <w:sz w:val="22"/>
          <w:u w:val="single"/>
        </w:rPr>
        <w:t>edinilen taşınırların</w:t>
      </w:r>
      <w:r w:rsidRPr="0008113E">
        <w:rPr>
          <w:i/>
          <w:sz w:val="22"/>
        </w:rPr>
        <w:t xml:space="preserve"> </w:t>
      </w:r>
      <w:r w:rsidR="00173D5C">
        <w:rPr>
          <w:i/>
          <w:sz w:val="22"/>
          <w:u w:val="single"/>
        </w:rPr>
        <w:t>girişi, i</w:t>
      </w:r>
      <w:r w:rsidRPr="0008113E">
        <w:rPr>
          <w:i/>
          <w:sz w:val="22"/>
          <w:u w:val="single"/>
        </w:rPr>
        <w:t>ç imkânlarla üretilen taşınırlar ile kazı veya müsadere yoluyla edinilen</w:t>
      </w:r>
      <w:r w:rsidRPr="0008113E">
        <w:rPr>
          <w:i/>
          <w:sz w:val="22"/>
        </w:rPr>
        <w:t xml:space="preserve"> </w:t>
      </w:r>
      <w:r w:rsidR="00173D5C">
        <w:rPr>
          <w:i/>
          <w:sz w:val="22"/>
          <w:u w:val="single"/>
        </w:rPr>
        <w:t>taşınırların giriş işlemleri</w:t>
      </w:r>
      <w:r w:rsidRPr="0008113E">
        <w:rPr>
          <w:i/>
          <w:sz w:val="22"/>
        </w:rPr>
        <w:t>)</w:t>
      </w:r>
      <w:r w:rsidRPr="0008113E">
        <w:rPr>
          <w:sz w:val="22"/>
        </w:rPr>
        <w:t xml:space="preserve"> ve çıkışına </w:t>
      </w:r>
      <w:r w:rsidRPr="0008113E">
        <w:rPr>
          <w:i/>
          <w:sz w:val="22"/>
        </w:rPr>
        <w:t>(</w:t>
      </w:r>
      <w:r w:rsidR="00173D5C">
        <w:rPr>
          <w:i/>
          <w:sz w:val="22"/>
          <w:u w:val="single"/>
        </w:rPr>
        <w:t>tüketim suretiyle çıkış, d</w:t>
      </w:r>
      <w:r w:rsidRPr="0008113E">
        <w:rPr>
          <w:i/>
          <w:sz w:val="22"/>
          <w:u w:val="single"/>
        </w:rPr>
        <w:t>ayanıklı taşınırların kullanıma</w:t>
      </w:r>
      <w:r w:rsidRPr="0008113E">
        <w:rPr>
          <w:i/>
          <w:sz w:val="22"/>
        </w:rPr>
        <w:t xml:space="preserve"> </w:t>
      </w:r>
      <w:r w:rsidR="00173D5C">
        <w:rPr>
          <w:i/>
          <w:sz w:val="22"/>
          <w:u w:val="single"/>
        </w:rPr>
        <w:t>verilmesi, devir suretiyle çıkış, y</w:t>
      </w:r>
      <w:r w:rsidRPr="0008113E">
        <w:rPr>
          <w:i/>
          <w:sz w:val="22"/>
          <w:u w:val="single"/>
        </w:rPr>
        <w:t>abancı</w:t>
      </w:r>
      <w:r w:rsidRPr="0008113E">
        <w:rPr>
          <w:i/>
          <w:sz w:val="22"/>
        </w:rPr>
        <w:t xml:space="preserve"> </w:t>
      </w:r>
      <w:r w:rsidRPr="0008113E">
        <w:rPr>
          <w:i/>
          <w:sz w:val="22"/>
          <w:u w:val="single"/>
        </w:rPr>
        <w:t>ülkelere bağış veya yardım olarak verilen taşınırların</w:t>
      </w:r>
      <w:r w:rsidRPr="0008113E">
        <w:rPr>
          <w:i/>
          <w:sz w:val="22"/>
        </w:rPr>
        <w:t xml:space="preserve"> </w:t>
      </w:r>
      <w:r w:rsidR="00173D5C">
        <w:rPr>
          <w:i/>
          <w:sz w:val="22"/>
          <w:u w:val="single"/>
        </w:rPr>
        <w:t>çıkışı, satış suretiyle çıkış, k</w:t>
      </w:r>
      <w:r w:rsidRPr="0008113E">
        <w:rPr>
          <w:i/>
          <w:sz w:val="22"/>
          <w:u w:val="single"/>
        </w:rPr>
        <w:t>ullanılmaz hale gelme, yok</w:t>
      </w:r>
      <w:r w:rsidRPr="0008113E">
        <w:rPr>
          <w:i/>
          <w:sz w:val="22"/>
        </w:rPr>
        <w:t xml:space="preserve"> </w:t>
      </w:r>
      <w:r w:rsidRPr="0008113E">
        <w:rPr>
          <w:i/>
          <w:sz w:val="22"/>
          <w:u w:val="single"/>
        </w:rPr>
        <w:t>olma veya sayım noksanı nedeniyle çıkış,</w:t>
      </w:r>
      <w:r w:rsidRPr="0008113E">
        <w:rPr>
          <w:i/>
          <w:sz w:val="22"/>
        </w:rPr>
        <w:t xml:space="preserve"> </w:t>
      </w:r>
      <w:r w:rsidR="00173D5C">
        <w:rPr>
          <w:i/>
          <w:sz w:val="22"/>
          <w:u w:val="single"/>
        </w:rPr>
        <w:t>h</w:t>
      </w:r>
      <w:r w:rsidRPr="0008113E">
        <w:rPr>
          <w:i/>
          <w:sz w:val="22"/>
          <w:u w:val="single"/>
        </w:rPr>
        <w:t>urdaya ayırma nedeniyle çıkış</w:t>
      </w:r>
      <w:r w:rsidRPr="0008113E">
        <w:rPr>
          <w:i/>
          <w:sz w:val="22"/>
        </w:rPr>
        <w:t>)</w:t>
      </w:r>
      <w:r w:rsidRPr="0008113E">
        <w:rPr>
          <w:sz w:val="22"/>
        </w:rPr>
        <w:t xml:space="preserve"> ilişkin kayıtları tuttuğunun, bunlara ilişkin belge ve cetvelleri eksiksiz olarak düzenlediğinin ve taşınır mal yönetim hesap cetvellerinin doğruluğunun kontrolünü sağlamak.  </w:t>
      </w:r>
    </w:p>
    <w:p w14:paraId="3A7E020B" w14:textId="77777777" w:rsidR="0008113E" w:rsidRPr="0008113E" w:rsidRDefault="0008113E" w:rsidP="0008113E">
      <w:pPr>
        <w:numPr>
          <w:ilvl w:val="0"/>
          <w:numId w:val="1"/>
        </w:numPr>
        <w:spacing w:line="360" w:lineRule="auto"/>
        <w:rPr>
          <w:sz w:val="22"/>
        </w:rPr>
      </w:pPr>
      <w:r w:rsidRPr="0008113E">
        <w:rPr>
          <w:sz w:val="22"/>
        </w:rPr>
        <w:t>Taşınır kayıt yetkilisinin, taşınırların yangına, ıslanmaya, bozulmaya, çalınmaya ve benzeri tehlikelere karşı korunması için gerekli tedbirleri alıp almadığını kontrol etmek.</w:t>
      </w:r>
    </w:p>
    <w:p w14:paraId="0F212E4D" w14:textId="77777777" w:rsidR="0008113E" w:rsidRPr="0008113E" w:rsidRDefault="0008113E" w:rsidP="0008113E">
      <w:pPr>
        <w:numPr>
          <w:ilvl w:val="0"/>
          <w:numId w:val="1"/>
        </w:numPr>
        <w:spacing w:line="360" w:lineRule="auto"/>
        <w:rPr>
          <w:sz w:val="22"/>
        </w:rPr>
      </w:pPr>
      <w:r w:rsidRPr="0008113E">
        <w:rPr>
          <w:sz w:val="22"/>
        </w:rPr>
        <w:lastRenderedPageBreak/>
        <w:t>Taşınır kayıt yetkilisinin, ambar sayımını ve stok kontrolünü yaptığını, harcama yetkilisince belirlenen asgari stok seviyesinin altına düşen taşınırları harcama yetkilisine bildirdiğini takip ve kontrol etmek.</w:t>
      </w:r>
    </w:p>
    <w:p w14:paraId="06F9EC56" w14:textId="77777777" w:rsidR="0008113E" w:rsidRPr="0008113E" w:rsidRDefault="0008113E" w:rsidP="0008113E">
      <w:pPr>
        <w:numPr>
          <w:ilvl w:val="0"/>
          <w:numId w:val="1"/>
        </w:numPr>
        <w:spacing w:line="360" w:lineRule="auto"/>
        <w:rPr>
          <w:sz w:val="22"/>
        </w:rPr>
      </w:pPr>
      <w:r w:rsidRPr="0008113E">
        <w:rPr>
          <w:sz w:val="22"/>
        </w:rPr>
        <w:t>Taşınır kayıt yetkilisine, belirli aralıklarla kullanımda bulunan dayanıklı taşınırları bulundukları yerde kontrol ettirmek ve sayımlarını yaptırmak.</w:t>
      </w:r>
    </w:p>
    <w:p w14:paraId="3CEC40BC" w14:textId="77777777" w:rsidR="0008113E" w:rsidRPr="0008113E" w:rsidRDefault="0008113E" w:rsidP="0008113E">
      <w:pPr>
        <w:numPr>
          <w:ilvl w:val="0"/>
          <w:numId w:val="1"/>
        </w:numPr>
        <w:spacing w:line="360" w:lineRule="auto"/>
        <w:rPr>
          <w:sz w:val="22"/>
        </w:rPr>
      </w:pPr>
      <w:r w:rsidRPr="0008113E">
        <w:rPr>
          <w:sz w:val="22"/>
        </w:rPr>
        <w:t>Taşınır kayıt yetkilisinin, fakültenin malzeme ihtiyaç planlamasının yapılmasına yardımcı olup olmadığını kontrol etmek.</w:t>
      </w:r>
    </w:p>
    <w:p w14:paraId="4E7C4D8E" w14:textId="77777777" w:rsidR="0008113E" w:rsidRPr="0008113E" w:rsidRDefault="0008113E" w:rsidP="0008113E">
      <w:pPr>
        <w:numPr>
          <w:ilvl w:val="0"/>
          <w:numId w:val="1"/>
        </w:numPr>
        <w:spacing w:line="360" w:lineRule="auto"/>
        <w:rPr>
          <w:sz w:val="22"/>
        </w:rPr>
      </w:pPr>
      <w:r w:rsidRPr="0008113E">
        <w:rPr>
          <w:sz w:val="22"/>
        </w:rPr>
        <w:t>Taşınır kayıt yetkilisine, kayıtlarını tuttuğu taşınırların yönetim hesabını hazırlatmak ve kontrol ettikten sonra harcama yetkilisine sunmak.</w:t>
      </w:r>
    </w:p>
    <w:p w14:paraId="11B81196" w14:textId="77777777" w:rsidR="0008113E" w:rsidRPr="0008113E" w:rsidRDefault="0008113E" w:rsidP="0008113E">
      <w:pPr>
        <w:numPr>
          <w:ilvl w:val="0"/>
          <w:numId w:val="1"/>
        </w:numPr>
        <w:spacing w:line="360" w:lineRule="auto"/>
        <w:rPr>
          <w:sz w:val="22"/>
        </w:rPr>
      </w:pPr>
      <w:r w:rsidRPr="0008113E">
        <w:rPr>
          <w:sz w:val="22"/>
        </w:rPr>
        <w:t>Taşınır kayıt yetkilisinin, sorumluluğundaki ambarlarda kasıt, kusur, ihmal veya tedbirsizlikleri nedeniyle meydana gelen kayıp ve noksanlık olup olmadığını kontrol etmek.</w:t>
      </w:r>
    </w:p>
    <w:p w14:paraId="5D876887" w14:textId="77777777" w:rsidR="0008113E" w:rsidRPr="0008113E" w:rsidRDefault="0008113E" w:rsidP="0008113E">
      <w:pPr>
        <w:numPr>
          <w:ilvl w:val="0"/>
          <w:numId w:val="1"/>
        </w:numPr>
        <w:spacing w:line="360" w:lineRule="auto"/>
        <w:rPr>
          <w:sz w:val="22"/>
        </w:rPr>
      </w:pPr>
      <w:r w:rsidRPr="0008113E">
        <w:rPr>
          <w:sz w:val="22"/>
        </w:rPr>
        <w:t>Taşınır kayıt yetkilisinin, ambarlarını devir ve teslim etmeden görevinden ayrılmamasını sağlamak.</w:t>
      </w:r>
    </w:p>
    <w:p w14:paraId="2EC1F65C" w14:textId="77777777" w:rsidR="0008113E" w:rsidRPr="0008113E" w:rsidRDefault="0008113E" w:rsidP="0008113E">
      <w:pPr>
        <w:numPr>
          <w:ilvl w:val="0"/>
          <w:numId w:val="1"/>
        </w:numPr>
        <w:spacing w:line="360" w:lineRule="auto"/>
        <w:rPr>
          <w:sz w:val="22"/>
        </w:rPr>
      </w:pPr>
      <w:r w:rsidRPr="0008113E">
        <w:rPr>
          <w:sz w:val="22"/>
        </w:rPr>
        <w:t>Taşınır kayıt yetkilisinin, taşınırların tüm giriş ve çıkış kayıtları ile kullanılacak defter, belge ve cetvelleri elektronik ortamda (Taşınır Kayıt ve Yönetim Sistemi) tuttuğunu ve düzenlediğini kontrol etmek.</w:t>
      </w:r>
    </w:p>
    <w:p w14:paraId="6214EFCD" w14:textId="77777777" w:rsidR="0008113E" w:rsidRPr="0008113E" w:rsidRDefault="0008113E" w:rsidP="0008113E">
      <w:pPr>
        <w:numPr>
          <w:ilvl w:val="0"/>
          <w:numId w:val="1"/>
        </w:numPr>
        <w:spacing w:line="360" w:lineRule="auto"/>
        <w:rPr>
          <w:sz w:val="22"/>
        </w:rPr>
      </w:pPr>
      <w:r w:rsidRPr="0008113E">
        <w:rPr>
          <w:sz w:val="22"/>
        </w:rPr>
        <w:t>Taşınır kayıt yetkilisi tarafından giriş kaydı yapılan dayanıklı taşınırlara, “Taşınır Kayıt ve Yönetim Sistemi” tarafından verilen sicil numaralarını ilgili taşınıra etiket yapıştırmak suretiyle taşınırın üzerinde kalıcı olacak şekilde belirtmek ve kontrol etmek.</w:t>
      </w:r>
    </w:p>
    <w:p w14:paraId="58407725" w14:textId="77777777" w:rsidR="0008113E" w:rsidRPr="0008113E" w:rsidRDefault="0008113E" w:rsidP="0008113E">
      <w:pPr>
        <w:numPr>
          <w:ilvl w:val="0"/>
          <w:numId w:val="1"/>
        </w:numPr>
        <w:spacing w:line="360" w:lineRule="auto"/>
        <w:rPr>
          <w:sz w:val="22"/>
        </w:rPr>
      </w:pPr>
      <w:r w:rsidRPr="0008113E">
        <w:rPr>
          <w:sz w:val="22"/>
        </w:rPr>
        <w:t>Taşınır kayıt yetkilisine, taşınır kayıt ve yönetim sistemi kayıtları ile fiilen ambarlarda ve personelde zimmetli olan taşınırların kayıtlara uygunluğunu kontrol ettirmek.</w:t>
      </w:r>
    </w:p>
    <w:p w14:paraId="3C27A0F5" w14:textId="77777777" w:rsidR="0008113E" w:rsidRPr="0008113E" w:rsidRDefault="0008113E" w:rsidP="0008113E">
      <w:pPr>
        <w:numPr>
          <w:ilvl w:val="0"/>
          <w:numId w:val="1"/>
        </w:numPr>
        <w:spacing w:line="360" w:lineRule="auto"/>
        <w:rPr>
          <w:sz w:val="22"/>
        </w:rPr>
      </w:pPr>
      <w:r w:rsidRPr="0008113E">
        <w:rPr>
          <w:sz w:val="22"/>
        </w:rPr>
        <w:t>Yöneticiler tarafından yazılı veya sözlü olarak verilen diğer iş ve işlemleri yapmak.</w:t>
      </w:r>
    </w:p>
    <w:p w14:paraId="6B2DD2BD" w14:textId="4881896F" w:rsidR="005E6EBE" w:rsidRPr="0008113E" w:rsidRDefault="0008113E" w:rsidP="0008113E">
      <w:pPr>
        <w:numPr>
          <w:ilvl w:val="0"/>
          <w:numId w:val="1"/>
        </w:numPr>
        <w:spacing w:line="360" w:lineRule="auto"/>
        <w:ind w:hanging="360"/>
        <w:rPr>
          <w:sz w:val="22"/>
        </w:rPr>
      </w:pPr>
      <w:r w:rsidRPr="0008113E">
        <w:rPr>
          <w:sz w:val="22"/>
        </w:rPr>
        <w:t>Dekan, Dekan Yardımcıları ve Fakülte Sekreterince verilen diğer görevleri yerine getirmek ve görev alanı itibariyle yürütmekte yükümlü bulunduğu hizmetlerin yerine getirilmesinden dolayı amirlerine karşı sorumlu</w:t>
      </w:r>
      <w:r w:rsidR="00D325DF">
        <w:rPr>
          <w:sz w:val="22"/>
        </w:rPr>
        <w:t>dur</w:t>
      </w:r>
      <w:r w:rsidR="00C53D53" w:rsidRPr="00161115">
        <w:rPr>
          <w:sz w:val="22"/>
        </w:rPr>
        <w:t xml:space="preserve">.  </w:t>
      </w:r>
    </w:p>
    <w:p w14:paraId="57FA89FB" w14:textId="77777777" w:rsidR="004533FA" w:rsidRPr="004533FA" w:rsidRDefault="004533FA" w:rsidP="004533FA">
      <w:pPr>
        <w:spacing w:line="428" w:lineRule="auto"/>
        <w:ind w:left="0" w:firstLine="0"/>
        <w:rPr>
          <w:sz w:val="22"/>
        </w:rPr>
      </w:pPr>
      <w:r w:rsidRPr="004533FA">
        <w:rPr>
          <w:b/>
          <w:sz w:val="22"/>
        </w:rPr>
        <w:t>Not:</w:t>
      </w:r>
      <w:r w:rsidRPr="004533FA">
        <w:rPr>
          <w:sz w:val="22"/>
        </w:rPr>
        <w:t xml:space="preserve"> Birim yöneticileri ilgili personele yukarıda yer alan görevlere ek olarak ünvanı çerçevesinde Türkiye İş Kurumu’nun internet adresinde (https://esube.iskur.gov.tr/meslek/meslek.aspx) yer alan görev tanımları çerçevesinde ek görevler verebilir.</w:t>
      </w:r>
    </w:p>
    <w:p w14:paraId="418C3C9F" w14:textId="77777777" w:rsidR="004533FA" w:rsidRPr="004533FA" w:rsidRDefault="004533FA" w:rsidP="004533FA">
      <w:pPr>
        <w:spacing w:line="428" w:lineRule="auto"/>
        <w:ind w:left="0" w:firstLine="0"/>
        <w:rPr>
          <w:b/>
          <w:sz w:val="22"/>
        </w:rPr>
      </w:pPr>
      <w:r w:rsidRPr="004533FA">
        <w:rPr>
          <w:b/>
          <w:sz w:val="22"/>
        </w:rPr>
        <w:lastRenderedPageBreak/>
        <w:t xml:space="preserve">TAŞINIR </w:t>
      </w:r>
      <w:r>
        <w:rPr>
          <w:b/>
          <w:sz w:val="22"/>
        </w:rPr>
        <w:t xml:space="preserve">KONTROL </w:t>
      </w:r>
      <w:r w:rsidRPr="004533FA">
        <w:rPr>
          <w:b/>
          <w:sz w:val="22"/>
        </w:rPr>
        <w:t>YETKİLİSİ ÜNVANLAR</w:t>
      </w:r>
    </w:p>
    <w:p w14:paraId="3BFE82D1" w14:textId="77777777" w:rsidR="00272627" w:rsidRDefault="00CA25FB" w:rsidP="004533FA">
      <w:pPr>
        <w:spacing w:after="0" w:line="360" w:lineRule="auto"/>
        <w:ind w:left="0" w:firstLine="0"/>
        <w:rPr>
          <w:sz w:val="22"/>
        </w:rPr>
      </w:pPr>
      <w:r>
        <w:rPr>
          <w:sz w:val="22"/>
        </w:rPr>
        <w:t xml:space="preserve">Fakülte </w:t>
      </w:r>
      <w:r w:rsidR="00272627">
        <w:rPr>
          <w:sz w:val="22"/>
        </w:rPr>
        <w:t xml:space="preserve">Sekreteri </w:t>
      </w:r>
    </w:p>
    <w:p w14:paraId="2DED6AB6" w14:textId="77777777" w:rsidR="00161115" w:rsidRPr="00161115" w:rsidRDefault="00161115" w:rsidP="005E6EBE">
      <w:pPr>
        <w:spacing w:after="269" w:line="256" w:lineRule="auto"/>
        <w:ind w:left="0" w:firstLine="0"/>
        <w:rPr>
          <w:sz w:val="22"/>
        </w:rPr>
      </w:pPr>
    </w:p>
    <w:p w14:paraId="08239958" w14:textId="77777777" w:rsidR="008D7118" w:rsidRPr="00161115" w:rsidRDefault="00C53D53">
      <w:pPr>
        <w:pStyle w:val="Balk1"/>
        <w:ind w:left="-5"/>
        <w:rPr>
          <w:sz w:val="22"/>
        </w:rPr>
      </w:pPr>
      <w:r w:rsidRPr="00161115">
        <w:rPr>
          <w:sz w:val="22"/>
        </w:rPr>
        <w:t>GÖREVİN GEREKTİRDİĞİ NİTELİKLER</w:t>
      </w:r>
      <w:r w:rsidRPr="00161115">
        <w:rPr>
          <w:b w:val="0"/>
          <w:sz w:val="22"/>
        </w:rPr>
        <w:t xml:space="preserve"> </w:t>
      </w:r>
      <w:r w:rsidRPr="00161115">
        <w:rPr>
          <w:sz w:val="22"/>
        </w:rPr>
        <w:t xml:space="preserve"> </w:t>
      </w:r>
    </w:p>
    <w:p w14:paraId="58BE748C" w14:textId="77777777" w:rsidR="008D7118" w:rsidRPr="00161115" w:rsidRDefault="00C53D53" w:rsidP="00161115">
      <w:pPr>
        <w:pStyle w:val="ListeParagraf"/>
        <w:numPr>
          <w:ilvl w:val="0"/>
          <w:numId w:val="4"/>
        </w:numPr>
        <w:spacing w:after="282" w:line="259" w:lineRule="auto"/>
        <w:rPr>
          <w:sz w:val="22"/>
        </w:rPr>
      </w:pPr>
      <w:r w:rsidRPr="00161115">
        <w:rPr>
          <w:sz w:val="22"/>
        </w:rPr>
        <w:t>657 Sayılı Devlet Memurları Kanun’unda ve ilgili mevzuatlarda belirtilen genel niteliklere sahip olmak.</w:t>
      </w:r>
      <w:r w:rsidRPr="00161115">
        <w:rPr>
          <w:b/>
          <w:sz w:val="22"/>
        </w:rPr>
        <w:t xml:space="preserve">  </w:t>
      </w:r>
      <w:r w:rsidRPr="00161115">
        <w:rPr>
          <w:sz w:val="22"/>
        </w:rPr>
        <w:t xml:space="preserve"> </w:t>
      </w:r>
    </w:p>
    <w:p w14:paraId="1D8A05D0" w14:textId="77777777" w:rsidR="006F5677" w:rsidRPr="00161115" w:rsidRDefault="006F5677" w:rsidP="006F5677">
      <w:pPr>
        <w:numPr>
          <w:ilvl w:val="0"/>
          <w:numId w:val="2"/>
        </w:numPr>
        <w:spacing w:after="173" w:line="263" w:lineRule="auto"/>
        <w:ind w:hanging="360"/>
        <w:rPr>
          <w:sz w:val="22"/>
        </w:rPr>
      </w:pPr>
      <w:r w:rsidRPr="00161115">
        <w:rPr>
          <w:sz w:val="22"/>
        </w:rPr>
        <w:t xml:space="preserve">Taşınır Mal Yönetmeliği  </w:t>
      </w:r>
    </w:p>
    <w:p w14:paraId="530DC611" w14:textId="77777777" w:rsidR="00736764" w:rsidRDefault="00736764" w:rsidP="00736764">
      <w:pPr>
        <w:spacing w:after="173" w:line="263" w:lineRule="auto"/>
      </w:pPr>
    </w:p>
    <w:p w14:paraId="52745B48" w14:textId="77777777" w:rsidR="00736764" w:rsidRDefault="00736764" w:rsidP="005E6EBE">
      <w:pPr>
        <w:spacing w:after="173" w:line="263" w:lineRule="auto"/>
        <w:ind w:left="0" w:firstLine="0"/>
      </w:pPr>
    </w:p>
    <w:sectPr w:rsidR="00736764">
      <w:headerReference w:type="even" r:id="rId7"/>
      <w:headerReference w:type="default" r:id="rId8"/>
      <w:footerReference w:type="even" r:id="rId9"/>
      <w:footerReference w:type="default" r:id="rId10"/>
      <w:headerReference w:type="first" r:id="rId11"/>
      <w:footerReference w:type="first" r:id="rId12"/>
      <w:pgSz w:w="11906" w:h="16838"/>
      <w:pgMar w:top="715" w:right="1414" w:bottom="1606" w:left="1404" w:header="708" w:footer="71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1C7B5" w14:textId="77777777" w:rsidR="000F012F" w:rsidRDefault="000F012F">
      <w:pPr>
        <w:spacing w:after="0" w:line="240" w:lineRule="auto"/>
      </w:pPr>
      <w:r>
        <w:separator/>
      </w:r>
    </w:p>
  </w:endnote>
  <w:endnote w:type="continuationSeparator" w:id="0">
    <w:p w14:paraId="52BD9D97" w14:textId="77777777" w:rsidR="000F012F" w:rsidRDefault="000F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6DDC3" w14:textId="77777777" w:rsidR="008D7118" w:rsidRDefault="00C53D53">
    <w:pPr>
      <w:spacing w:after="151" w:line="259" w:lineRule="auto"/>
      <w:ind w:left="0" w:firstLine="0"/>
      <w:jc w:val="left"/>
    </w:pPr>
    <w:r>
      <w:t xml:space="preserve">KYS-GT-162; Yayın Tarihi:09.09.2022; Rev. No:-; Rev. Tar:- </w:t>
    </w:r>
    <w:r>
      <w:rPr>
        <w:sz w:val="22"/>
      </w:rPr>
      <w:t xml:space="preserve"> </w:t>
    </w:r>
  </w:p>
  <w:p w14:paraId="2A967F1F" w14:textId="77777777" w:rsidR="008D7118" w:rsidRDefault="00C53D53">
    <w:pPr>
      <w:spacing w:after="0" w:line="259" w:lineRule="auto"/>
      <w:ind w:left="14" w:firstLine="0"/>
      <w:jc w:val="left"/>
    </w:pP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DA4C6" w14:textId="77777777" w:rsidR="008D7118" w:rsidRDefault="008D7118">
    <w:pPr>
      <w:spacing w:after="0" w:line="259" w:lineRule="auto"/>
      <w:ind w:left="14"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6174A" w14:textId="77777777" w:rsidR="008D7118" w:rsidRDefault="00C53D53">
    <w:pPr>
      <w:spacing w:after="151" w:line="259" w:lineRule="auto"/>
      <w:ind w:left="0" w:firstLine="0"/>
      <w:jc w:val="left"/>
    </w:pPr>
    <w:r>
      <w:t xml:space="preserve">KYS-GT-162; Yayın Tarihi:09.09.2022; Rev. No:-; Rev. Tar:- </w:t>
    </w:r>
    <w:r>
      <w:rPr>
        <w:sz w:val="22"/>
      </w:rPr>
      <w:t xml:space="preserve"> </w:t>
    </w:r>
  </w:p>
  <w:p w14:paraId="79183BD5" w14:textId="77777777" w:rsidR="008D7118" w:rsidRDefault="00C53D53">
    <w:pPr>
      <w:spacing w:after="0" w:line="259" w:lineRule="auto"/>
      <w:ind w:left="14"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F3B25" w14:textId="77777777" w:rsidR="000F012F" w:rsidRDefault="000F012F">
      <w:pPr>
        <w:spacing w:after="0" w:line="240" w:lineRule="auto"/>
      </w:pPr>
      <w:r>
        <w:separator/>
      </w:r>
    </w:p>
  </w:footnote>
  <w:footnote w:type="continuationSeparator" w:id="0">
    <w:p w14:paraId="227B3A55" w14:textId="77777777" w:rsidR="000F012F" w:rsidRDefault="000F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5C58B" w14:textId="77777777" w:rsidR="007C192E" w:rsidRDefault="007C192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45" w:type="dxa"/>
      <w:tblInd w:w="-418" w:type="dxa"/>
      <w:tblCellMar>
        <w:top w:w="9" w:type="dxa"/>
        <w:left w:w="106" w:type="dxa"/>
        <w:bottom w:w="2" w:type="dxa"/>
      </w:tblCellMar>
      <w:tblLook w:val="04A0" w:firstRow="1" w:lastRow="0" w:firstColumn="1" w:lastColumn="0" w:noHBand="0" w:noVBand="1"/>
    </w:tblPr>
    <w:tblGrid>
      <w:gridCol w:w="1565"/>
      <w:gridCol w:w="5384"/>
      <w:gridCol w:w="1561"/>
      <w:gridCol w:w="1435"/>
    </w:tblGrid>
    <w:tr w:rsidR="00161115" w14:paraId="49EECC21" w14:textId="77777777" w:rsidTr="00F27CB4">
      <w:trPr>
        <w:trHeight w:val="312"/>
      </w:trPr>
      <w:tc>
        <w:tcPr>
          <w:tcW w:w="1565" w:type="dxa"/>
          <w:vMerge w:val="restart"/>
          <w:tcBorders>
            <w:top w:val="single" w:sz="4" w:space="0" w:color="000000"/>
            <w:left w:val="single" w:sz="4" w:space="0" w:color="000000"/>
            <w:bottom w:val="single" w:sz="4" w:space="0" w:color="000000"/>
            <w:right w:val="single" w:sz="4" w:space="0" w:color="000000"/>
          </w:tcBorders>
          <w:vAlign w:val="bottom"/>
        </w:tcPr>
        <w:p w14:paraId="1512B813" w14:textId="77777777" w:rsidR="00161115" w:rsidRDefault="00161115" w:rsidP="00E810ED">
          <w:pPr>
            <w:spacing w:before="60" w:after="60" w:line="259" w:lineRule="auto"/>
            <w:ind w:left="0" w:firstLine="0"/>
            <w:jc w:val="right"/>
          </w:pPr>
          <w:r>
            <w:rPr>
              <w:noProof/>
            </w:rPr>
            <w:drawing>
              <wp:inline distT="0" distB="0" distL="0" distR="0" wp14:anchorId="091D92F9" wp14:editId="4E9C0949">
                <wp:extent cx="790575" cy="790575"/>
                <wp:effectExtent l="0" t="0" r="9525" b="9525"/>
                <wp:docPr id="1"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1"/>
                        <a:stretch>
                          <a:fillRect/>
                        </a:stretch>
                      </pic:blipFill>
                      <pic:spPr>
                        <a:xfrm>
                          <a:off x="0" y="0"/>
                          <a:ext cx="804756" cy="804756"/>
                        </a:xfrm>
                        <a:prstGeom prst="rect">
                          <a:avLst/>
                        </a:prstGeom>
                      </pic:spPr>
                    </pic:pic>
                  </a:graphicData>
                </a:graphic>
              </wp:inline>
            </w:drawing>
          </w:r>
          <w:r>
            <w:rPr>
              <w:rFonts w:ascii="Century Gothic" w:eastAsia="Century Gothic" w:hAnsi="Century Gothic" w:cs="Century Gothic"/>
            </w:rPr>
            <w:t xml:space="preserve"> </w:t>
          </w:r>
        </w:p>
      </w:tc>
      <w:tc>
        <w:tcPr>
          <w:tcW w:w="5384" w:type="dxa"/>
          <w:vMerge w:val="restart"/>
          <w:tcBorders>
            <w:top w:val="single" w:sz="4" w:space="0" w:color="000000"/>
            <w:left w:val="single" w:sz="4" w:space="0" w:color="000000"/>
            <w:bottom w:val="single" w:sz="4" w:space="0" w:color="000000"/>
            <w:right w:val="single" w:sz="4" w:space="0" w:color="000000"/>
          </w:tcBorders>
        </w:tcPr>
        <w:p w14:paraId="0A2C5CE4" w14:textId="77777777" w:rsidR="00161115" w:rsidRDefault="00161115" w:rsidP="00161115">
          <w:pPr>
            <w:spacing w:after="3" w:line="259" w:lineRule="auto"/>
            <w:ind w:left="50" w:firstLine="0"/>
            <w:jc w:val="center"/>
          </w:pPr>
          <w:r>
            <w:rPr>
              <w:b/>
            </w:rPr>
            <w:t xml:space="preserve"> </w:t>
          </w:r>
          <w:r>
            <w:t xml:space="preserve"> </w:t>
          </w:r>
        </w:p>
        <w:p w14:paraId="62F43BD7" w14:textId="77777777" w:rsidR="00161115" w:rsidRPr="005E6EBE" w:rsidRDefault="00161115" w:rsidP="00161115">
          <w:pPr>
            <w:spacing w:after="63" w:line="259" w:lineRule="auto"/>
            <w:ind w:left="0" w:right="111" w:firstLine="0"/>
            <w:jc w:val="center"/>
            <w:rPr>
              <w:sz w:val="22"/>
            </w:rPr>
          </w:pPr>
          <w:r w:rsidRPr="005E6EBE">
            <w:rPr>
              <w:b/>
              <w:sz w:val="22"/>
            </w:rPr>
            <w:t xml:space="preserve">T.C. </w:t>
          </w:r>
          <w:r w:rsidRPr="005E6EBE">
            <w:rPr>
              <w:sz w:val="22"/>
            </w:rPr>
            <w:t xml:space="preserve"> </w:t>
          </w:r>
        </w:p>
        <w:p w14:paraId="4EA89CF8" w14:textId="77777777" w:rsidR="00161115" w:rsidRPr="005E6EBE" w:rsidRDefault="00161115" w:rsidP="00161115">
          <w:pPr>
            <w:spacing w:after="62" w:line="259" w:lineRule="auto"/>
            <w:ind w:left="0" w:right="113" w:firstLine="0"/>
            <w:jc w:val="center"/>
            <w:rPr>
              <w:sz w:val="22"/>
            </w:rPr>
          </w:pPr>
          <w:r w:rsidRPr="005E6EBE">
            <w:rPr>
              <w:b/>
              <w:sz w:val="22"/>
            </w:rPr>
            <w:t>KASTAMONU ÜNİVERSİTESİ</w:t>
          </w:r>
          <w:r w:rsidRPr="005E6EBE">
            <w:rPr>
              <w:sz w:val="22"/>
            </w:rPr>
            <w:t xml:space="preserve">  </w:t>
          </w:r>
        </w:p>
        <w:p w14:paraId="359AA538" w14:textId="77777777" w:rsidR="00161115" w:rsidRPr="005E6EBE" w:rsidRDefault="00161115" w:rsidP="00161115">
          <w:pPr>
            <w:spacing w:after="37" w:line="259" w:lineRule="auto"/>
            <w:ind w:left="0" w:right="54" w:firstLine="0"/>
            <w:jc w:val="center"/>
            <w:rPr>
              <w:sz w:val="22"/>
            </w:rPr>
          </w:pPr>
          <w:r w:rsidRPr="005E6EBE">
            <w:rPr>
              <w:b/>
              <w:sz w:val="22"/>
            </w:rPr>
            <w:t xml:space="preserve">Taşınır Kontrol Yetkilisi </w:t>
          </w:r>
        </w:p>
        <w:p w14:paraId="08C127FE" w14:textId="77777777" w:rsidR="00161115" w:rsidRDefault="00161115" w:rsidP="00161115">
          <w:pPr>
            <w:spacing w:after="0" w:line="259" w:lineRule="auto"/>
            <w:ind w:left="0" w:right="51" w:firstLine="0"/>
            <w:jc w:val="center"/>
          </w:pPr>
          <w:r w:rsidRPr="005E6EBE">
            <w:rPr>
              <w:b/>
              <w:sz w:val="22"/>
            </w:rPr>
            <w:t xml:space="preserve"> Görev Tanımı</w:t>
          </w:r>
          <w:r>
            <w:t xml:space="preserve"> </w:t>
          </w:r>
          <w:r>
            <w:rPr>
              <w:b/>
            </w:rPr>
            <w:t xml:space="preserve"> </w:t>
          </w:r>
          <w: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527FC29" w14:textId="77777777" w:rsidR="00161115" w:rsidRPr="00161115" w:rsidRDefault="00161115" w:rsidP="00161115">
          <w:pPr>
            <w:spacing w:after="0" w:line="259" w:lineRule="auto"/>
            <w:ind w:left="2" w:firstLine="0"/>
            <w:jc w:val="left"/>
            <w:rPr>
              <w:szCs w:val="20"/>
            </w:rPr>
          </w:pPr>
          <w:r w:rsidRPr="00161115">
            <w:rPr>
              <w:szCs w:val="20"/>
            </w:rPr>
            <w:t xml:space="preserve">Doküman No  </w:t>
          </w:r>
        </w:p>
      </w:tc>
      <w:tc>
        <w:tcPr>
          <w:tcW w:w="1435" w:type="dxa"/>
          <w:tcBorders>
            <w:top w:val="single" w:sz="4" w:space="0" w:color="000000"/>
            <w:left w:val="single" w:sz="4" w:space="0" w:color="000000"/>
            <w:bottom w:val="single" w:sz="4" w:space="0" w:color="000000"/>
            <w:right w:val="single" w:sz="4" w:space="0" w:color="000000"/>
          </w:tcBorders>
        </w:tcPr>
        <w:p w14:paraId="1A019646" w14:textId="77777777" w:rsidR="00161115" w:rsidRPr="00161115" w:rsidRDefault="00CA25FB" w:rsidP="00161115">
          <w:pPr>
            <w:spacing w:after="0" w:line="259" w:lineRule="auto"/>
            <w:ind w:left="0" w:firstLine="0"/>
            <w:jc w:val="left"/>
            <w:rPr>
              <w:szCs w:val="20"/>
            </w:rPr>
          </w:pPr>
          <w:r w:rsidRPr="00CA25FB">
            <w:rPr>
              <w:szCs w:val="20"/>
            </w:rPr>
            <w:t>KYS-GT-335</w:t>
          </w:r>
        </w:p>
      </w:tc>
    </w:tr>
    <w:tr w:rsidR="00161115" w14:paraId="2D402F4D" w14:textId="77777777" w:rsidTr="00F27CB4">
      <w:trPr>
        <w:trHeight w:val="314"/>
      </w:trPr>
      <w:tc>
        <w:tcPr>
          <w:tcW w:w="0" w:type="auto"/>
          <w:vMerge/>
          <w:tcBorders>
            <w:top w:val="nil"/>
            <w:left w:val="single" w:sz="4" w:space="0" w:color="000000"/>
            <w:bottom w:val="nil"/>
            <w:right w:val="single" w:sz="4" w:space="0" w:color="000000"/>
          </w:tcBorders>
        </w:tcPr>
        <w:p w14:paraId="6919D984" w14:textId="77777777" w:rsidR="00161115" w:rsidRDefault="00161115" w:rsidP="0016111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FBA7A64" w14:textId="77777777" w:rsidR="00161115" w:rsidRDefault="00161115" w:rsidP="00161115">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14:paraId="4FF61536" w14:textId="77777777" w:rsidR="00161115" w:rsidRPr="00161115" w:rsidRDefault="00161115" w:rsidP="00161115">
          <w:pPr>
            <w:spacing w:after="0" w:line="259" w:lineRule="auto"/>
            <w:ind w:left="2" w:firstLine="0"/>
            <w:jc w:val="left"/>
            <w:rPr>
              <w:szCs w:val="20"/>
            </w:rPr>
          </w:pPr>
          <w:r w:rsidRPr="00161115">
            <w:rPr>
              <w:szCs w:val="20"/>
            </w:rPr>
            <w:t xml:space="preserve">İlk Yayın Tarihi  </w:t>
          </w:r>
        </w:p>
      </w:tc>
      <w:tc>
        <w:tcPr>
          <w:tcW w:w="1435" w:type="dxa"/>
          <w:tcBorders>
            <w:top w:val="single" w:sz="4" w:space="0" w:color="000000"/>
            <w:left w:val="single" w:sz="4" w:space="0" w:color="000000"/>
            <w:bottom w:val="single" w:sz="4" w:space="0" w:color="000000"/>
            <w:right w:val="single" w:sz="4" w:space="0" w:color="000000"/>
          </w:tcBorders>
        </w:tcPr>
        <w:p w14:paraId="2E988C04" w14:textId="77777777" w:rsidR="00161115" w:rsidRPr="00161115" w:rsidRDefault="00CA25FB" w:rsidP="00161115">
          <w:pPr>
            <w:spacing w:after="0" w:line="259" w:lineRule="auto"/>
            <w:ind w:left="0" w:firstLine="0"/>
            <w:jc w:val="left"/>
            <w:rPr>
              <w:szCs w:val="20"/>
            </w:rPr>
          </w:pPr>
          <w:r>
            <w:rPr>
              <w:szCs w:val="20"/>
            </w:rPr>
            <w:t>11</w:t>
          </w:r>
          <w:r w:rsidR="004533FA">
            <w:rPr>
              <w:szCs w:val="20"/>
            </w:rPr>
            <w:t>.07.2025</w:t>
          </w:r>
        </w:p>
      </w:tc>
    </w:tr>
    <w:tr w:rsidR="00161115" w14:paraId="2988D864" w14:textId="77777777" w:rsidTr="00F27CB4">
      <w:trPr>
        <w:trHeight w:val="324"/>
      </w:trPr>
      <w:tc>
        <w:tcPr>
          <w:tcW w:w="0" w:type="auto"/>
          <w:vMerge/>
          <w:tcBorders>
            <w:top w:val="nil"/>
            <w:left w:val="single" w:sz="4" w:space="0" w:color="000000"/>
            <w:bottom w:val="nil"/>
            <w:right w:val="single" w:sz="4" w:space="0" w:color="000000"/>
          </w:tcBorders>
        </w:tcPr>
        <w:p w14:paraId="12635925" w14:textId="77777777" w:rsidR="00161115" w:rsidRDefault="00161115" w:rsidP="0016111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085F8E73" w14:textId="77777777" w:rsidR="00161115" w:rsidRDefault="00161115" w:rsidP="00161115">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14:paraId="54E8997C" w14:textId="77777777" w:rsidR="00161115" w:rsidRPr="00161115" w:rsidRDefault="00161115" w:rsidP="00161115">
          <w:pPr>
            <w:spacing w:after="0" w:line="259" w:lineRule="auto"/>
            <w:ind w:left="2" w:firstLine="0"/>
            <w:jc w:val="left"/>
            <w:rPr>
              <w:szCs w:val="20"/>
            </w:rPr>
          </w:pPr>
          <w:r w:rsidRPr="00161115">
            <w:rPr>
              <w:szCs w:val="20"/>
            </w:rPr>
            <w:t xml:space="preserve">Revizyon Tarihi  </w:t>
          </w:r>
        </w:p>
      </w:tc>
      <w:tc>
        <w:tcPr>
          <w:tcW w:w="1435" w:type="dxa"/>
          <w:tcBorders>
            <w:top w:val="single" w:sz="4" w:space="0" w:color="000000"/>
            <w:left w:val="single" w:sz="4" w:space="0" w:color="000000"/>
            <w:bottom w:val="single" w:sz="4" w:space="0" w:color="000000"/>
            <w:right w:val="single" w:sz="4" w:space="0" w:color="000000"/>
          </w:tcBorders>
        </w:tcPr>
        <w:p w14:paraId="7A54FD5D" w14:textId="7BDCC0F7" w:rsidR="00161115" w:rsidRPr="00161115" w:rsidRDefault="007C192E" w:rsidP="00161115">
          <w:pPr>
            <w:spacing w:after="0" w:line="259" w:lineRule="auto"/>
            <w:ind w:left="0" w:firstLine="0"/>
            <w:jc w:val="left"/>
            <w:rPr>
              <w:szCs w:val="20"/>
            </w:rPr>
          </w:pPr>
          <w:r w:rsidRPr="007C192E">
            <w:rPr>
              <w:szCs w:val="20"/>
            </w:rPr>
            <w:t>08.08.2025</w:t>
          </w:r>
        </w:p>
      </w:tc>
    </w:tr>
    <w:tr w:rsidR="00161115" w14:paraId="503DDBA4" w14:textId="77777777" w:rsidTr="00F27CB4">
      <w:trPr>
        <w:trHeight w:val="329"/>
      </w:trPr>
      <w:tc>
        <w:tcPr>
          <w:tcW w:w="0" w:type="auto"/>
          <w:vMerge/>
          <w:tcBorders>
            <w:top w:val="nil"/>
            <w:left w:val="single" w:sz="4" w:space="0" w:color="000000"/>
            <w:bottom w:val="nil"/>
            <w:right w:val="single" w:sz="4" w:space="0" w:color="000000"/>
          </w:tcBorders>
          <w:vAlign w:val="bottom"/>
        </w:tcPr>
        <w:p w14:paraId="01E234B2" w14:textId="77777777" w:rsidR="00161115" w:rsidRDefault="00161115" w:rsidP="0016111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E0C4543" w14:textId="77777777" w:rsidR="00161115" w:rsidRDefault="00161115" w:rsidP="00161115">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14:paraId="17CA08D1" w14:textId="77777777" w:rsidR="00161115" w:rsidRPr="00161115" w:rsidRDefault="00161115" w:rsidP="00161115">
          <w:pPr>
            <w:spacing w:after="0" w:line="259" w:lineRule="auto"/>
            <w:ind w:left="2" w:firstLine="0"/>
            <w:jc w:val="left"/>
            <w:rPr>
              <w:szCs w:val="20"/>
            </w:rPr>
          </w:pPr>
          <w:r w:rsidRPr="00161115">
            <w:rPr>
              <w:szCs w:val="20"/>
            </w:rPr>
            <w:t xml:space="preserve">Revizyon No  </w:t>
          </w:r>
        </w:p>
      </w:tc>
      <w:tc>
        <w:tcPr>
          <w:tcW w:w="1435" w:type="dxa"/>
          <w:tcBorders>
            <w:top w:val="single" w:sz="4" w:space="0" w:color="000000"/>
            <w:left w:val="single" w:sz="4" w:space="0" w:color="000000"/>
            <w:bottom w:val="single" w:sz="4" w:space="0" w:color="000000"/>
            <w:right w:val="single" w:sz="4" w:space="0" w:color="000000"/>
          </w:tcBorders>
        </w:tcPr>
        <w:p w14:paraId="3CC0EC81" w14:textId="066FE799" w:rsidR="00161115" w:rsidRPr="00161115" w:rsidRDefault="00F52C5A" w:rsidP="00161115">
          <w:pPr>
            <w:spacing w:after="0" w:line="259" w:lineRule="auto"/>
            <w:ind w:left="0" w:firstLine="0"/>
            <w:jc w:val="left"/>
            <w:rPr>
              <w:szCs w:val="20"/>
            </w:rPr>
          </w:pPr>
          <w:r>
            <w:rPr>
              <w:szCs w:val="20"/>
            </w:rPr>
            <w:t>01</w:t>
          </w:r>
          <w:bookmarkStart w:id="0" w:name="_GoBack"/>
          <w:bookmarkEnd w:id="0"/>
          <w:r w:rsidR="00161115" w:rsidRPr="00161115">
            <w:rPr>
              <w:szCs w:val="20"/>
            </w:rPr>
            <w:t xml:space="preserve"> </w:t>
          </w:r>
        </w:p>
      </w:tc>
    </w:tr>
    <w:tr w:rsidR="00161115" w14:paraId="0117E574" w14:textId="77777777" w:rsidTr="00F27CB4">
      <w:trPr>
        <w:trHeight w:val="314"/>
      </w:trPr>
      <w:tc>
        <w:tcPr>
          <w:tcW w:w="0" w:type="auto"/>
          <w:vMerge/>
          <w:tcBorders>
            <w:top w:val="nil"/>
            <w:left w:val="single" w:sz="4" w:space="0" w:color="000000"/>
            <w:bottom w:val="single" w:sz="4" w:space="0" w:color="000000"/>
            <w:right w:val="single" w:sz="4" w:space="0" w:color="000000"/>
          </w:tcBorders>
          <w:vAlign w:val="bottom"/>
        </w:tcPr>
        <w:p w14:paraId="7020070E" w14:textId="77777777" w:rsidR="00161115" w:rsidRDefault="00161115" w:rsidP="0016111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7BB942E" w14:textId="77777777" w:rsidR="00161115" w:rsidRDefault="00161115" w:rsidP="00161115">
          <w:pPr>
            <w:spacing w:after="160" w:line="259" w:lineRule="auto"/>
            <w:ind w:left="0" w:firstLine="0"/>
            <w:jc w:val="left"/>
          </w:pPr>
        </w:p>
      </w:tc>
      <w:tc>
        <w:tcPr>
          <w:tcW w:w="1561" w:type="dxa"/>
          <w:tcBorders>
            <w:top w:val="single" w:sz="4" w:space="0" w:color="000000"/>
            <w:left w:val="single" w:sz="4" w:space="0" w:color="000000"/>
            <w:bottom w:val="single" w:sz="4" w:space="0" w:color="000000"/>
            <w:right w:val="single" w:sz="4" w:space="0" w:color="000000"/>
          </w:tcBorders>
        </w:tcPr>
        <w:p w14:paraId="1230785D" w14:textId="77777777" w:rsidR="00161115" w:rsidRPr="00161115" w:rsidRDefault="00161115" w:rsidP="00161115">
          <w:pPr>
            <w:spacing w:after="0" w:line="259" w:lineRule="auto"/>
            <w:ind w:left="2" w:firstLine="0"/>
            <w:jc w:val="left"/>
            <w:rPr>
              <w:szCs w:val="20"/>
            </w:rPr>
          </w:pPr>
          <w:r w:rsidRPr="00161115">
            <w:rPr>
              <w:szCs w:val="20"/>
            </w:rPr>
            <w:t xml:space="preserve">Sayfa No  </w:t>
          </w:r>
        </w:p>
      </w:tc>
      <w:tc>
        <w:tcPr>
          <w:tcW w:w="1435" w:type="dxa"/>
          <w:tcBorders>
            <w:top w:val="single" w:sz="4" w:space="0" w:color="000000"/>
            <w:left w:val="single" w:sz="4" w:space="0" w:color="000000"/>
            <w:bottom w:val="single" w:sz="4" w:space="0" w:color="000000"/>
            <w:right w:val="single" w:sz="4" w:space="0" w:color="000000"/>
          </w:tcBorders>
        </w:tcPr>
        <w:p w14:paraId="68863E7B" w14:textId="6EF32421" w:rsidR="00161115" w:rsidRPr="00161115" w:rsidRDefault="00161115" w:rsidP="00161115">
          <w:pPr>
            <w:spacing w:after="0" w:line="259" w:lineRule="auto"/>
            <w:ind w:left="0" w:firstLine="0"/>
            <w:jc w:val="left"/>
            <w:rPr>
              <w:szCs w:val="20"/>
            </w:rPr>
          </w:pPr>
          <w:r w:rsidRPr="00161115">
            <w:rPr>
              <w:szCs w:val="20"/>
            </w:rPr>
            <w:fldChar w:fldCharType="begin"/>
          </w:r>
          <w:r w:rsidRPr="00161115">
            <w:rPr>
              <w:szCs w:val="20"/>
            </w:rPr>
            <w:instrText>PAGE   \* MERGEFORMAT</w:instrText>
          </w:r>
          <w:r w:rsidRPr="00161115">
            <w:rPr>
              <w:szCs w:val="20"/>
            </w:rPr>
            <w:fldChar w:fldCharType="separate"/>
          </w:r>
          <w:r w:rsidR="00F52C5A">
            <w:rPr>
              <w:noProof/>
              <w:szCs w:val="20"/>
            </w:rPr>
            <w:t>1</w:t>
          </w:r>
          <w:r w:rsidRPr="00161115">
            <w:rPr>
              <w:szCs w:val="20"/>
            </w:rPr>
            <w:fldChar w:fldCharType="end"/>
          </w:r>
          <w:r w:rsidRPr="00161115">
            <w:rPr>
              <w:szCs w:val="20"/>
            </w:rPr>
            <w:t>/</w:t>
          </w:r>
          <w:r>
            <w:rPr>
              <w:szCs w:val="20"/>
            </w:rPr>
            <w:t>3</w:t>
          </w:r>
          <w:r w:rsidRPr="00161115">
            <w:rPr>
              <w:szCs w:val="20"/>
            </w:rPr>
            <w:t xml:space="preserve">  </w:t>
          </w:r>
        </w:p>
      </w:tc>
    </w:tr>
  </w:tbl>
  <w:p w14:paraId="0CCA54C8" w14:textId="77777777" w:rsidR="00161115" w:rsidRDefault="0016111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6347B" w14:textId="77777777" w:rsidR="007C192E" w:rsidRDefault="007C192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446E0"/>
    <w:multiLevelType w:val="hybridMultilevel"/>
    <w:tmpl w:val="6B18FA5A"/>
    <w:lvl w:ilvl="0" w:tplc="FC22704A">
      <w:start w:val="1"/>
      <w:numFmt w:val="bullet"/>
      <w:lvlText w:val=""/>
      <w:lvlJc w:val="left"/>
      <w:pPr>
        <w:ind w:left="3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2FECFB74">
      <w:start w:val="1"/>
      <w:numFmt w:val="bullet"/>
      <w:lvlText w:val="o"/>
      <w:lvlJc w:val="left"/>
      <w:pPr>
        <w:ind w:left="10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24D205B4">
      <w:start w:val="1"/>
      <w:numFmt w:val="bullet"/>
      <w:lvlText w:val="▪"/>
      <w:lvlJc w:val="left"/>
      <w:pPr>
        <w:ind w:left="18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43C4465A">
      <w:start w:val="1"/>
      <w:numFmt w:val="bullet"/>
      <w:lvlText w:val="•"/>
      <w:lvlJc w:val="left"/>
      <w:pPr>
        <w:ind w:left="25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671AEA34">
      <w:start w:val="1"/>
      <w:numFmt w:val="bullet"/>
      <w:lvlText w:val="o"/>
      <w:lvlJc w:val="left"/>
      <w:pPr>
        <w:ind w:left="32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6D8E79FC">
      <w:start w:val="1"/>
      <w:numFmt w:val="bullet"/>
      <w:lvlText w:val="▪"/>
      <w:lvlJc w:val="left"/>
      <w:pPr>
        <w:ind w:left="39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2C46C88A">
      <w:start w:val="1"/>
      <w:numFmt w:val="bullet"/>
      <w:lvlText w:val="•"/>
      <w:lvlJc w:val="left"/>
      <w:pPr>
        <w:ind w:left="46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012AF702">
      <w:start w:val="1"/>
      <w:numFmt w:val="bullet"/>
      <w:lvlText w:val="o"/>
      <w:lvlJc w:val="left"/>
      <w:pPr>
        <w:ind w:left="54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D44AD462">
      <w:start w:val="1"/>
      <w:numFmt w:val="bullet"/>
      <w:lvlText w:val="▪"/>
      <w:lvlJc w:val="left"/>
      <w:pPr>
        <w:ind w:left="61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E7E1133"/>
    <w:multiLevelType w:val="hybridMultilevel"/>
    <w:tmpl w:val="0A34E594"/>
    <w:lvl w:ilvl="0" w:tplc="2034E982">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B205B8C">
      <w:start w:val="1"/>
      <w:numFmt w:val="bullet"/>
      <w:lvlText w:val="o"/>
      <w:lvlJc w:val="left"/>
      <w:pPr>
        <w:ind w:left="10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68A04B2">
      <w:start w:val="1"/>
      <w:numFmt w:val="bullet"/>
      <w:lvlText w:val="▪"/>
      <w:lvlJc w:val="left"/>
      <w:pPr>
        <w:ind w:left="18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87A67EA">
      <w:start w:val="1"/>
      <w:numFmt w:val="bullet"/>
      <w:lvlText w:val="•"/>
      <w:lvlJc w:val="left"/>
      <w:pPr>
        <w:ind w:left="25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DA8A40C">
      <w:start w:val="1"/>
      <w:numFmt w:val="bullet"/>
      <w:lvlText w:val="o"/>
      <w:lvlJc w:val="left"/>
      <w:pPr>
        <w:ind w:left="32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A56CEF8">
      <w:start w:val="1"/>
      <w:numFmt w:val="bullet"/>
      <w:lvlText w:val="▪"/>
      <w:lvlJc w:val="left"/>
      <w:pPr>
        <w:ind w:left="39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2EC0D32">
      <w:start w:val="1"/>
      <w:numFmt w:val="bullet"/>
      <w:lvlText w:val="•"/>
      <w:lvlJc w:val="left"/>
      <w:pPr>
        <w:ind w:left="46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B76185C">
      <w:start w:val="1"/>
      <w:numFmt w:val="bullet"/>
      <w:lvlText w:val="o"/>
      <w:lvlJc w:val="left"/>
      <w:pPr>
        <w:ind w:left="54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AEEA8CE">
      <w:start w:val="1"/>
      <w:numFmt w:val="bullet"/>
      <w:lvlText w:val="▪"/>
      <w:lvlJc w:val="left"/>
      <w:pPr>
        <w:ind w:left="61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47B5D68"/>
    <w:multiLevelType w:val="hybridMultilevel"/>
    <w:tmpl w:val="55480B36"/>
    <w:lvl w:ilvl="0" w:tplc="71BCDD80">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D20085C">
      <w:start w:val="1"/>
      <w:numFmt w:val="bullet"/>
      <w:lvlText w:val="o"/>
      <w:lvlJc w:val="left"/>
      <w:pPr>
        <w:ind w:left="10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0DAAFEA">
      <w:start w:val="1"/>
      <w:numFmt w:val="bullet"/>
      <w:lvlText w:val="▪"/>
      <w:lvlJc w:val="left"/>
      <w:pPr>
        <w:ind w:left="18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0903426">
      <w:start w:val="1"/>
      <w:numFmt w:val="bullet"/>
      <w:lvlText w:val="•"/>
      <w:lvlJc w:val="left"/>
      <w:pPr>
        <w:ind w:left="25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CD6E7C0">
      <w:start w:val="1"/>
      <w:numFmt w:val="bullet"/>
      <w:lvlText w:val="o"/>
      <w:lvlJc w:val="left"/>
      <w:pPr>
        <w:ind w:left="32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0BE39EC">
      <w:start w:val="1"/>
      <w:numFmt w:val="bullet"/>
      <w:lvlText w:val="▪"/>
      <w:lvlJc w:val="left"/>
      <w:pPr>
        <w:ind w:left="39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F820C96">
      <w:start w:val="1"/>
      <w:numFmt w:val="bullet"/>
      <w:lvlText w:val="•"/>
      <w:lvlJc w:val="left"/>
      <w:pPr>
        <w:ind w:left="46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C4AEBCE">
      <w:start w:val="1"/>
      <w:numFmt w:val="bullet"/>
      <w:lvlText w:val="o"/>
      <w:lvlJc w:val="left"/>
      <w:pPr>
        <w:ind w:left="54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46CAB18">
      <w:start w:val="1"/>
      <w:numFmt w:val="bullet"/>
      <w:lvlText w:val="▪"/>
      <w:lvlJc w:val="left"/>
      <w:pPr>
        <w:ind w:left="61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E80A81"/>
    <w:multiLevelType w:val="hybridMultilevel"/>
    <w:tmpl w:val="421EFD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118"/>
    <w:rsid w:val="00026712"/>
    <w:rsid w:val="0008113E"/>
    <w:rsid w:val="000F012F"/>
    <w:rsid w:val="00161115"/>
    <w:rsid w:val="00173D5C"/>
    <w:rsid w:val="00190944"/>
    <w:rsid w:val="00272627"/>
    <w:rsid w:val="00311FAA"/>
    <w:rsid w:val="0031654A"/>
    <w:rsid w:val="003F4AEC"/>
    <w:rsid w:val="004533FA"/>
    <w:rsid w:val="005112A0"/>
    <w:rsid w:val="005E6EBE"/>
    <w:rsid w:val="00661786"/>
    <w:rsid w:val="006D0E67"/>
    <w:rsid w:val="006D5DD9"/>
    <w:rsid w:val="006F5677"/>
    <w:rsid w:val="00736764"/>
    <w:rsid w:val="007C192E"/>
    <w:rsid w:val="007D0B3C"/>
    <w:rsid w:val="008A30F2"/>
    <w:rsid w:val="008C2D56"/>
    <w:rsid w:val="008D7118"/>
    <w:rsid w:val="00975228"/>
    <w:rsid w:val="00A5126E"/>
    <w:rsid w:val="00B6226F"/>
    <w:rsid w:val="00BE6C87"/>
    <w:rsid w:val="00C53D53"/>
    <w:rsid w:val="00CA25FB"/>
    <w:rsid w:val="00D325DF"/>
    <w:rsid w:val="00D83817"/>
    <w:rsid w:val="00DA08E3"/>
    <w:rsid w:val="00E810ED"/>
    <w:rsid w:val="00EE5B1D"/>
    <w:rsid w:val="00EF5DC6"/>
    <w:rsid w:val="00F02488"/>
    <w:rsid w:val="00F52C5A"/>
    <w:rsid w:val="00FC4186"/>
    <w:rsid w:val="00FD17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84B4F"/>
  <w15:docId w15:val="{AB565D68-0772-447C-9606-8F0AF4AB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5" w:line="427" w:lineRule="auto"/>
      <w:ind w:left="370" w:hanging="370"/>
      <w:jc w:val="both"/>
    </w:pPr>
    <w:rPr>
      <w:rFonts w:ascii="Times New Roman" w:eastAsia="Times New Roman" w:hAnsi="Times New Roman" w:cs="Times New Roman"/>
      <w:color w:val="000000"/>
      <w:sz w:val="20"/>
    </w:rPr>
  </w:style>
  <w:style w:type="paragraph" w:styleId="Balk1">
    <w:name w:val="heading 1"/>
    <w:next w:val="Normal"/>
    <w:link w:val="Balk1Char"/>
    <w:uiPriority w:val="9"/>
    <w:unhideWhenUsed/>
    <w:qFormat/>
    <w:pPr>
      <w:keepNext/>
      <w:keepLines/>
      <w:spacing w:after="341" w:line="265" w:lineRule="auto"/>
      <w:ind w:left="10" w:hanging="10"/>
      <w:outlineLvl w:val="0"/>
    </w:pPr>
    <w:rPr>
      <w:rFonts w:ascii="Times New Roman" w:eastAsia="Times New Roman" w:hAnsi="Times New Roman" w:cs="Times New Roman"/>
      <w:b/>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97522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75228"/>
    <w:rPr>
      <w:rFonts w:ascii="Times New Roman" w:eastAsia="Times New Roman" w:hAnsi="Times New Roman" w:cs="Times New Roman"/>
      <w:color w:val="000000"/>
      <w:sz w:val="20"/>
    </w:rPr>
  </w:style>
  <w:style w:type="table" w:customStyle="1" w:styleId="TabloKlavuzu1">
    <w:name w:val="Tablo Kılavuzu1"/>
    <w:basedOn w:val="NormalTablo"/>
    <w:next w:val="TabloKlavuzu"/>
    <w:uiPriority w:val="39"/>
    <w:rsid w:val="0016111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161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61115"/>
    <w:pPr>
      <w:ind w:left="720"/>
      <w:contextualSpacing/>
    </w:pPr>
  </w:style>
  <w:style w:type="character" w:styleId="AklamaBavurusu">
    <w:name w:val="annotation reference"/>
    <w:basedOn w:val="VarsaylanParagrafYazTipi"/>
    <w:uiPriority w:val="99"/>
    <w:semiHidden/>
    <w:unhideWhenUsed/>
    <w:rsid w:val="00190944"/>
    <w:rPr>
      <w:sz w:val="16"/>
      <w:szCs w:val="16"/>
    </w:rPr>
  </w:style>
  <w:style w:type="paragraph" w:styleId="AklamaMetni">
    <w:name w:val="annotation text"/>
    <w:basedOn w:val="Normal"/>
    <w:link w:val="AklamaMetniChar"/>
    <w:uiPriority w:val="99"/>
    <w:semiHidden/>
    <w:unhideWhenUsed/>
    <w:rsid w:val="00190944"/>
    <w:pPr>
      <w:spacing w:line="240" w:lineRule="auto"/>
    </w:pPr>
    <w:rPr>
      <w:szCs w:val="20"/>
    </w:rPr>
  </w:style>
  <w:style w:type="character" w:customStyle="1" w:styleId="AklamaMetniChar">
    <w:name w:val="Açıklama Metni Char"/>
    <w:basedOn w:val="VarsaylanParagrafYazTipi"/>
    <w:link w:val="AklamaMetni"/>
    <w:uiPriority w:val="99"/>
    <w:semiHidden/>
    <w:rsid w:val="00190944"/>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190944"/>
    <w:rPr>
      <w:b/>
      <w:bCs/>
    </w:rPr>
  </w:style>
  <w:style w:type="character" w:customStyle="1" w:styleId="AklamaKonusuChar">
    <w:name w:val="Açıklama Konusu Char"/>
    <w:basedOn w:val="AklamaMetniChar"/>
    <w:link w:val="AklamaKonusu"/>
    <w:uiPriority w:val="99"/>
    <w:semiHidden/>
    <w:rsid w:val="00190944"/>
    <w:rPr>
      <w:rFonts w:ascii="Times New Roman" w:eastAsia="Times New Roman" w:hAnsi="Times New Roman" w:cs="Times New Roman"/>
      <w:b/>
      <w:bCs/>
      <w:color w:val="000000"/>
      <w:sz w:val="20"/>
      <w:szCs w:val="20"/>
    </w:rPr>
  </w:style>
  <w:style w:type="paragraph" w:styleId="BalonMetni">
    <w:name w:val="Balloon Text"/>
    <w:basedOn w:val="Normal"/>
    <w:link w:val="BalonMetniChar"/>
    <w:uiPriority w:val="99"/>
    <w:semiHidden/>
    <w:unhideWhenUsed/>
    <w:rsid w:val="0019094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9094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04726">
      <w:bodyDiv w:val="1"/>
      <w:marLeft w:val="0"/>
      <w:marRight w:val="0"/>
      <w:marTop w:val="0"/>
      <w:marBottom w:val="0"/>
      <w:divBdr>
        <w:top w:val="none" w:sz="0" w:space="0" w:color="auto"/>
        <w:left w:val="none" w:sz="0" w:space="0" w:color="auto"/>
        <w:bottom w:val="none" w:sz="0" w:space="0" w:color="auto"/>
        <w:right w:val="none" w:sz="0" w:space="0" w:color="auto"/>
      </w:divBdr>
    </w:div>
    <w:div w:id="2021732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634</Words>
  <Characters>3617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cp:lastModifiedBy>ESRA AVANOGLU</cp:lastModifiedBy>
  <cp:revision>22</cp:revision>
  <cp:lastPrinted>2024-10-16T08:31:00Z</cp:lastPrinted>
  <dcterms:created xsi:type="dcterms:W3CDTF">2024-09-22T13:47:00Z</dcterms:created>
  <dcterms:modified xsi:type="dcterms:W3CDTF">2025-08-08T15:51:00Z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e39552cb-dbd2-47e3-bf7e-a9006d1c5966</vt:lpwstr>
  </property>
</Properties>
</file>