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EA02B" w14:textId="658A16DC" w:rsidR="00495F75" w:rsidRPr="00C847F5" w:rsidRDefault="00495F75" w:rsidP="00C847F5">
      <w:pPr>
        <w:spacing w:line="360" w:lineRule="auto"/>
        <w:jc w:val="both"/>
        <w:rPr>
          <w:rFonts w:asciiTheme="majorBidi" w:hAnsiTheme="majorBidi" w:cstheme="majorBidi"/>
          <w:b/>
          <w:sz w:val="24"/>
          <w:szCs w:val="24"/>
        </w:rPr>
      </w:pPr>
      <w:r w:rsidRPr="00C847F5">
        <w:rPr>
          <w:rFonts w:asciiTheme="majorBidi" w:hAnsiTheme="majorBidi" w:cstheme="majorBidi"/>
          <w:b/>
          <w:sz w:val="24"/>
          <w:szCs w:val="24"/>
        </w:rPr>
        <w:t>GÖREV TANIMI:</w:t>
      </w:r>
      <w:r w:rsidR="005515AE" w:rsidRPr="00C847F5">
        <w:rPr>
          <w:rFonts w:asciiTheme="majorBidi" w:hAnsiTheme="majorBidi" w:cstheme="majorBidi"/>
          <w:b/>
          <w:sz w:val="24"/>
          <w:szCs w:val="24"/>
        </w:rPr>
        <w:t xml:space="preserve"> </w:t>
      </w:r>
      <w:r w:rsidR="005515AE" w:rsidRPr="00032CB0">
        <w:rPr>
          <w:rFonts w:asciiTheme="majorBidi" w:hAnsiTheme="majorBidi" w:cstheme="majorBidi"/>
          <w:sz w:val="24"/>
          <w:szCs w:val="24"/>
        </w:rPr>
        <w:t>Dış İlişkiler Genel Koordinatörü</w:t>
      </w:r>
      <w:r w:rsidR="00821183" w:rsidRPr="00032CB0">
        <w:rPr>
          <w:rFonts w:asciiTheme="majorBidi" w:hAnsiTheme="majorBidi" w:cstheme="majorBidi"/>
          <w:sz w:val="24"/>
          <w:szCs w:val="24"/>
        </w:rPr>
        <w:t xml:space="preserve"> Görev Tanımı</w:t>
      </w:r>
    </w:p>
    <w:p w14:paraId="20D391FA" w14:textId="6E845276" w:rsidR="00495F75" w:rsidRPr="00C847F5" w:rsidRDefault="00495F75" w:rsidP="00C847F5">
      <w:pPr>
        <w:spacing w:line="360" w:lineRule="auto"/>
        <w:jc w:val="both"/>
        <w:rPr>
          <w:rFonts w:asciiTheme="majorBidi" w:hAnsiTheme="majorBidi" w:cstheme="majorBidi"/>
          <w:b/>
          <w:sz w:val="24"/>
          <w:szCs w:val="24"/>
        </w:rPr>
      </w:pPr>
      <w:r w:rsidRPr="00C847F5">
        <w:rPr>
          <w:rFonts w:asciiTheme="majorBidi" w:hAnsiTheme="majorBidi" w:cstheme="majorBidi"/>
          <w:b/>
          <w:sz w:val="24"/>
          <w:szCs w:val="24"/>
        </w:rPr>
        <w:t>KURUM İÇİNDEKİ YERİ</w:t>
      </w:r>
    </w:p>
    <w:p w14:paraId="6F93DD23" w14:textId="2CCD3A41" w:rsidR="00495F75" w:rsidRPr="00C847F5" w:rsidRDefault="00495F75" w:rsidP="00C847F5">
      <w:pPr>
        <w:spacing w:line="360" w:lineRule="auto"/>
        <w:jc w:val="both"/>
        <w:rPr>
          <w:rFonts w:asciiTheme="majorBidi" w:hAnsiTheme="majorBidi" w:cstheme="majorBidi"/>
          <w:b/>
          <w:sz w:val="24"/>
          <w:szCs w:val="24"/>
        </w:rPr>
      </w:pPr>
      <w:r w:rsidRPr="00C847F5">
        <w:rPr>
          <w:rFonts w:asciiTheme="majorBidi" w:hAnsiTheme="majorBidi" w:cstheme="majorBidi"/>
          <w:b/>
          <w:sz w:val="24"/>
          <w:szCs w:val="24"/>
        </w:rPr>
        <w:t xml:space="preserve">Üst Makam: </w:t>
      </w:r>
      <w:r w:rsidR="005515AE" w:rsidRPr="00032CB0">
        <w:rPr>
          <w:rFonts w:asciiTheme="majorBidi" w:hAnsiTheme="majorBidi" w:cstheme="majorBidi"/>
          <w:sz w:val="24"/>
          <w:szCs w:val="24"/>
        </w:rPr>
        <w:t>Rektör Yardımcısı</w:t>
      </w:r>
      <w:r w:rsidR="000B5A28" w:rsidRPr="00032CB0">
        <w:rPr>
          <w:rFonts w:asciiTheme="majorBidi" w:hAnsiTheme="majorBidi" w:cstheme="majorBidi"/>
          <w:sz w:val="24"/>
          <w:szCs w:val="24"/>
        </w:rPr>
        <w:t>-Rektör</w:t>
      </w:r>
      <w:bookmarkStart w:id="0" w:name="_GoBack"/>
      <w:bookmarkEnd w:id="0"/>
    </w:p>
    <w:p w14:paraId="16978632" w14:textId="555E2D4D" w:rsidR="00193387" w:rsidRPr="00032CB0" w:rsidRDefault="00495F75" w:rsidP="00C847F5">
      <w:pPr>
        <w:spacing w:line="360" w:lineRule="auto"/>
        <w:jc w:val="both"/>
        <w:rPr>
          <w:rFonts w:asciiTheme="majorBidi" w:hAnsiTheme="majorBidi" w:cstheme="majorBidi"/>
          <w:sz w:val="24"/>
          <w:szCs w:val="24"/>
        </w:rPr>
      </w:pPr>
      <w:r w:rsidRPr="00C847F5">
        <w:rPr>
          <w:rFonts w:asciiTheme="majorBidi" w:hAnsiTheme="majorBidi" w:cstheme="majorBidi"/>
          <w:b/>
          <w:sz w:val="24"/>
          <w:szCs w:val="24"/>
        </w:rPr>
        <w:t xml:space="preserve">Bağlı Birimler: </w:t>
      </w:r>
      <w:r w:rsidR="005515AE" w:rsidRPr="00032CB0">
        <w:rPr>
          <w:rFonts w:asciiTheme="majorBidi" w:hAnsiTheme="majorBidi" w:cstheme="majorBidi"/>
          <w:sz w:val="24"/>
          <w:szCs w:val="24"/>
        </w:rPr>
        <w:t>Dış İlişkiler Genel Koordinatörlüğü</w:t>
      </w:r>
    </w:p>
    <w:p w14:paraId="18FCD3BE" w14:textId="77777777" w:rsidR="00C847F5" w:rsidRPr="00C847F5" w:rsidRDefault="00C847F5" w:rsidP="00C847F5">
      <w:pPr>
        <w:spacing w:line="360" w:lineRule="auto"/>
        <w:jc w:val="both"/>
        <w:rPr>
          <w:rFonts w:asciiTheme="majorBidi" w:hAnsiTheme="majorBidi" w:cstheme="majorBidi"/>
          <w:b/>
          <w:sz w:val="24"/>
          <w:szCs w:val="24"/>
        </w:rPr>
      </w:pPr>
    </w:p>
    <w:p w14:paraId="4E03F704" w14:textId="4A338C53" w:rsidR="00D8408E" w:rsidRPr="00C847F5" w:rsidRDefault="00495F75" w:rsidP="00C847F5">
      <w:pPr>
        <w:spacing w:line="360" w:lineRule="auto"/>
        <w:jc w:val="both"/>
        <w:rPr>
          <w:rFonts w:asciiTheme="majorBidi" w:hAnsiTheme="majorBidi" w:cstheme="majorBidi"/>
          <w:b/>
          <w:sz w:val="24"/>
          <w:szCs w:val="24"/>
        </w:rPr>
      </w:pPr>
      <w:r w:rsidRPr="00C847F5">
        <w:rPr>
          <w:rFonts w:asciiTheme="majorBidi" w:hAnsiTheme="majorBidi" w:cstheme="majorBidi"/>
          <w:b/>
          <w:sz w:val="24"/>
          <w:szCs w:val="24"/>
        </w:rPr>
        <w:t>GÖREV, YETKİ VE SORUMLULUKLARI</w:t>
      </w:r>
    </w:p>
    <w:p w14:paraId="6E805818" w14:textId="59E17DE2" w:rsidR="00B439CC"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Üniversite yönetimi ile eş güdüm halinde, ilgili birimlerin de katkısıyla, Üniversitenin dış ilişkilerini, uluslararasılaşma ve tanınırlığını geliştirmeye yönelik politika ve strateji belgesinin oluşturulması amacıyla gerekli düzenlemeleri ve çalışmaları yapmak</w:t>
      </w:r>
      <w:r w:rsidR="00BB742C">
        <w:rPr>
          <w:rFonts w:asciiTheme="majorBidi" w:hAnsiTheme="majorBidi" w:cstheme="majorBidi"/>
          <w:sz w:val="24"/>
          <w:szCs w:val="24"/>
        </w:rPr>
        <w:t>.</w:t>
      </w:r>
    </w:p>
    <w:p w14:paraId="3F01BA90" w14:textId="37EF9780" w:rsidR="00B439CC"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Üniversitenin uluslararasılaşma ve tanınırlığını geliştirmeye yönelik politika ve stratejilerin Üniversite genelinde yaygınlaştırılması ve benimsenmesi için gerekli düzenleme ve çalışmaları yapmak</w:t>
      </w:r>
      <w:r w:rsidR="00BB742C">
        <w:rPr>
          <w:rFonts w:asciiTheme="majorBidi" w:hAnsiTheme="majorBidi" w:cstheme="majorBidi"/>
          <w:sz w:val="24"/>
          <w:szCs w:val="24"/>
        </w:rPr>
        <w:t>.</w:t>
      </w:r>
    </w:p>
    <w:p w14:paraId="114294AA" w14:textId="2CBC1B55" w:rsidR="00B439CC"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Üniversitedeki birimlerle eş güdüm içerisinde kurum dışı resmi kurum ve kuruluşlar ile yakın iş birliği tesis etmek</w:t>
      </w:r>
      <w:r w:rsidR="00BB742C">
        <w:rPr>
          <w:rFonts w:asciiTheme="majorBidi" w:hAnsiTheme="majorBidi" w:cstheme="majorBidi"/>
          <w:sz w:val="24"/>
          <w:szCs w:val="24"/>
        </w:rPr>
        <w:t>.</w:t>
      </w:r>
    </w:p>
    <w:p w14:paraId="48BCDA79" w14:textId="6183B61B" w:rsidR="00B439CC"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 xml:space="preserve">Tüm akademik birimlere uluslararası akademik ilişkilerinin gelişmesi konusunda </w:t>
      </w:r>
      <w:proofErr w:type="gramStart"/>
      <w:r w:rsidRPr="00C847F5">
        <w:rPr>
          <w:rFonts w:asciiTheme="majorBidi" w:hAnsiTheme="majorBidi" w:cstheme="majorBidi"/>
          <w:sz w:val="24"/>
          <w:szCs w:val="24"/>
        </w:rPr>
        <w:t>danışmanlık</w:t>
      </w:r>
      <w:proofErr w:type="gramEnd"/>
      <w:r w:rsidRPr="00C847F5">
        <w:rPr>
          <w:rFonts w:asciiTheme="majorBidi" w:hAnsiTheme="majorBidi" w:cstheme="majorBidi"/>
          <w:sz w:val="24"/>
          <w:szCs w:val="24"/>
        </w:rPr>
        <w:t xml:space="preserve"> yapmak</w:t>
      </w:r>
      <w:r w:rsidR="00BB742C">
        <w:rPr>
          <w:rFonts w:asciiTheme="majorBidi" w:hAnsiTheme="majorBidi" w:cstheme="majorBidi"/>
          <w:sz w:val="24"/>
          <w:szCs w:val="24"/>
        </w:rPr>
        <w:t>.</w:t>
      </w:r>
    </w:p>
    <w:p w14:paraId="622FC010" w14:textId="0A65051A" w:rsidR="00B439CC"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Protokol imzalanan üniversiteler ile diğer kurum ve kuruluşlarla gerçekleştirilecek karşılıklı ziyaret programlarını koordine etmek</w:t>
      </w:r>
      <w:r w:rsidR="00BB742C">
        <w:rPr>
          <w:rFonts w:asciiTheme="majorBidi" w:hAnsiTheme="majorBidi" w:cstheme="majorBidi"/>
          <w:sz w:val="24"/>
          <w:szCs w:val="24"/>
        </w:rPr>
        <w:t>.</w:t>
      </w:r>
    </w:p>
    <w:p w14:paraId="0762D5E9" w14:textId="5E7063EC" w:rsidR="00B439CC"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Genel Koordinatörlüğün ve ilgili birimlerin ihtiyaç duyduğu çalışanların sayısı, özellikleri ve eğitim ihtiyaçları hakkında çalışmalar yapmak</w:t>
      </w:r>
      <w:r w:rsidR="00BB742C">
        <w:rPr>
          <w:rFonts w:asciiTheme="majorBidi" w:hAnsiTheme="majorBidi" w:cstheme="majorBidi"/>
          <w:sz w:val="24"/>
          <w:szCs w:val="24"/>
        </w:rPr>
        <w:t>.</w:t>
      </w:r>
    </w:p>
    <w:p w14:paraId="5E3C5056" w14:textId="253314E1" w:rsidR="005515AE" w:rsidRPr="00C847F5" w:rsidRDefault="000B5A28"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 xml:space="preserve">İlgili birimlerden akademik </w:t>
      </w:r>
      <w:proofErr w:type="gramStart"/>
      <w:r w:rsidRPr="00C847F5">
        <w:rPr>
          <w:rFonts w:asciiTheme="majorBidi" w:hAnsiTheme="majorBidi" w:cstheme="majorBidi"/>
          <w:sz w:val="24"/>
          <w:szCs w:val="24"/>
        </w:rPr>
        <w:t xml:space="preserve">yıl </w:t>
      </w:r>
      <w:r w:rsidR="00B439CC" w:rsidRPr="00C847F5">
        <w:rPr>
          <w:rFonts w:asciiTheme="majorBidi" w:hAnsiTheme="majorBidi" w:cstheme="majorBidi"/>
          <w:sz w:val="24"/>
          <w:szCs w:val="24"/>
        </w:rPr>
        <w:t>sonunda</w:t>
      </w:r>
      <w:proofErr w:type="gramEnd"/>
      <w:r w:rsidR="00B439CC" w:rsidRPr="00C847F5">
        <w:rPr>
          <w:rFonts w:asciiTheme="majorBidi" w:hAnsiTheme="majorBidi" w:cstheme="majorBidi"/>
          <w:sz w:val="24"/>
          <w:szCs w:val="24"/>
        </w:rPr>
        <w:t xml:space="preserve"> ve gerektiğinde dış ilişkiler ile ilgili faaliyet raporları almak</w:t>
      </w:r>
      <w:r w:rsidR="00BB742C">
        <w:rPr>
          <w:rFonts w:asciiTheme="majorBidi" w:hAnsiTheme="majorBidi" w:cstheme="majorBidi"/>
          <w:sz w:val="24"/>
          <w:szCs w:val="24"/>
        </w:rPr>
        <w:t>.</w:t>
      </w:r>
    </w:p>
    <w:p w14:paraId="2AD948EE" w14:textId="396CF7B8" w:rsidR="00B439CC"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Genel Koordinatörlüğün çalışmalarıyla ilgili yıllık faaliyet raporu hazırlamak ve Rektörlüğe sunmak</w:t>
      </w:r>
      <w:r w:rsidR="00BB742C">
        <w:rPr>
          <w:rFonts w:asciiTheme="majorBidi" w:hAnsiTheme="majorBidi" w:cstheme="majorBidi"/>
          <w:sz w:val="24"/>
          <w:szCs w:val="24"/>
        </w:rPr>
        <w:t>.</w:t>
      </w:r>
    </w:p>
    <w:p w14:paraId="1E13D1B8" w14:textId="46E4A2FE" w:rsidR="00B439CC"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Genel Koordinatörlüğü ilgilendiren toplantı ve görüşmelere ilgili birim temsilcilerinin katılmasını temin etmek</w:t>
      </w:r>
      <w:r w:rsidR="00BB742C">
        <w:rPr>
          <w:rFonts w:asciiTheme="majorBidi" w:hAnsiTheme="majorBidi" w:cstheme="majorBidi"/>
          <w:sz w:val="24"/>
          <w:szCs w:val="24"/>
        </w:rPr>
        <w:t>.</w:t>
      </w:r>
    </w:p>
    <w:p w14:paraId="2AB5B49B" w14:textId="5F4F53DC" w:rsidR="00B439CC"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t>İlgili birimlerin çalışmalarının Üniversite politikası ve stratejileri doğrultusunda sürdürülmesinin takibine yönelik koordinasyon toplantıları düzenlemek, ilgili teklifleri değerlendirerek iş birliği ve eş güdüm gerektiren konuları karara bağlamak</w:t>
      </w:r>
      <w:r w:rsidR="00BB742C">
        <w:rPr>
          <w:rFonts w:asciiTheme="majorBidi" w:hAnsiTheme="majorBidi" w:cstheme="majorBidi"/>
          <w:sz w:val="24"/>
          <w:szCs w:val="24"/>
        </w:rPr>
        <w:t>.</w:t>
      </w:r>
    </w:p>
    <w:p w14:paraId="50E0C1A6" w14:textId="2F8A4357" w:rsidR="002D7FB3" w:rsidRPr="00C847F5" w:rsidRDefault="00B439CC" w:rsidP="00C847F5">
      <w:pPr>
        <w:pStyle w:val="ListeParagraf"/>
        <w:numPr>
          <w:ilvl w:val="0"/>
          <w:numId w:val="21"/>
        </w:numPr>
        <w:spacing w:line="360" w:lineRule="auto"/>
        <w:jc w:val="both"/>
        <w:rPr>
          <w:rFonts w:asciiTheme="majorBidi" w:hAnsiTheme="majorBidi" w:cstheme="majorBidi"/>
          <w:b/>
          <w:sz w:val="24"/>
          <w:szCs w:val="24"/>
        </w:rPr>
      </w:pPr>
      <w:r w:rsidRPr="00C847F5">
        <w:rPr>
          <w:rFonts w:asciiTheme="majorBidi" w:hAnsiTheme="majorBidi" w:cstheme="majorBidi"/>
          <w:sz w:val="24"/>
          <w:szCs w:val="24"/>
        </w:rPr>
        <w:lastRenderedPageBreak/>
        <w:t>Üniversitenin farklı birimleriyle koordinasyonu temin etmek için gerektiğinde ilgili fakülte, yüksekokul ve enstitülerden görevlendirilen temsilcilerin katılımı ile çalışma komisyonu veya alt komisyonlar oluşturarak gündem ve organizasyonunu Genel Koordinatörlüğün yaptığı toplantı ve faaliyetleri gerçekleştirmek.</w:t>
      </w:r>
    </w:p>
    <w:p w14:paraId="657B9943" w14:textId="77777777" w:rsidR="005515AE" w:rsidRPr="00C847F5" w:rsidRDefault="005515AE" w:rsidP="00C847F5">
      <w:pPr>
        <w:spacing w:line="240" w:lineRule="auto"/>
        <w:jc w:val="both"/>
        <w:rPr>
          <w:rFonts w:asciiTheme="majorBidi" w:hAnsiTheme="majorBidi" w:cstheme="majorBidi"/>
          <w:b/>
          <w:sz w:val="24"/>
          <w:szCs w:val="24"/>
        </w:rPr>
      </w:pPr>
    </w:p>
    <w:p w14:paraId="153E2934" w14:textId="48BDAE06" w:rsidR="000D0185" w:rsidRDefault="000D0185" w:rsidP="00C847F5">
      <w:pPr>
        <w:spacing w:line="240" w:lineRule="auto"/>
        <w:jc w:val="both"/>
        <w:rPr>
          <w:rFonts w:asciiTheme="majorBidi" w:hAnsiTheme="majorBidi" w:cstheme="majorBidi"/>
          <w:b/>
          <w:sz w:val="24"/>
          <w:szCs w:val="24"/>
        </w:rPr>
      </w:pPr>
      <w:r w:rsidRPr="00C847F5">
        <w:rPr>
          <w:rFonts w:asciiTheme="majorBidi" w:hAnsiTheme="majorBidi" w:cstheme="majorBidi"/>
          <w:b/>
          <w:sz w:val="24"/>
          <w:szCs w:val="24"/>
        </w:rPr>
        <w:t>GÖREVİN GEREKTİRDİĞİ NİTELİKLER:</w:t>
      </w:r>
    </w:p>
    <w:p w14:paraId="2FCA006F" w14:textId="77777777" w:rsidR="00BB742C" w:rsidRPr="00C847F5" w:rsidRDefault="00BB742C" w:rsidP="00C847F5">
      <w:pPr>
        <w:spacing w:line="240" w:lineRule="auto"/>
        <w:jc w:val="both"/>
        <w:rPr>
          <w:rFonts w:asciiTheme="majorBidi" w:hAnsiTheme="majorBidi" w:cstheme="majorBidi"/>
          <w:b/>
          <w:sz w:val="24"/>
          <w:szCs w:val="24"/>
        </w:rPr>
      </w:pPr>
    </w:p>
    <w:p w14:paraId="6CB236A2" w14:textId="77777777" w:rsidR="00A86F37" w:rsidRPr="00C847F5" w:rsidRDefault="00A86F37" w:rsidP="00C847F5">
      <w:pPr>
        <w:pStyle w:val="ListeParagraf"/>
        <w:numPr>
          <w:ilvl w:val="0"/>
          <w:numId w:val="23"/>
        </w:numPr>
        <w:spacing w:after="0" w:line="360" w:lineRule="auto"/>
        <w:jc w:val="both"/>
        <w:rPr>
          <w:rFonts w:asciiTheme="majorBidi" w:hAnsiTheme="majorBidi" w:cstheme="majorBidi"/>
          <w:sz w:val="24"/>
          <w:szCs w:val="24"/>
        </w:rPr>
      </w:pPr>
      <w:r w:rsidRPr="00C847F5">
        <w:rPr>
          <w:rFonts w:asciiTheme="majorBidi" w:hAnsiTheme="majorBidi" w:cstheme="majorBidi"/>
          <w:color w:val="000000"/>
          <w:sz w:val="24"/>
          <w:szCs w:val="24"/>
        </w:rPr>
        <w:t xml:space="preserve">2547 Yükseköğretim Kanunu </w:t>
      </w:r>
    </w:p>
    <w:p w14:paraId="0BE6D4F3" w14:textId="77777777" w:rsidR="00A86F37" w:rsidRPr="00C847F5" w:rsidRDefault="00A86F37" w:rsidP="00C847F5">
      <w:pPr>
        <w:pStyle w:val="ListeParagraf"/>
        <w:numPr>
          <w:ilvl w:val="0"/>
          <w:numId w:val="24"/>
        </w:numPr>
        <w:spacing w:after="0" w:line="360" w:lineRule="auto"/>
        <w:jc w:val="both"/>
        <w:rPr>
          <w:rFonts w:asciiTheme="majorBidi" w:hAnsiTheme="majorBidi" w:cstheme="majorBidi"/>
          <w:sz w:val="24"/>
          <w:szCs w:val="24"/>
        </w:rPr>
      </w:pPr>
      <w:r w:rsidRPr="00C847F5">
        <w:rPr>
          <w:rFonts w:asciiTheme="majorBidi" w:hAnsiTheme="majorBidi" w:cstheme="majorBidi"/>
          <w:sz w:val="24"/>
          <w:szCs w:val="24"/>
        </w:rPr>
        <w:t>657 Sayılı Devlet Memurları Kanunu</w:t>
      </w:r>
    </w:p>
    <w:p w14:paraId="31841790" w14:textId="77777777" w:rsidR="00A86F37" w:rsidRPr="00C847F5" w:rsidRDefault="00A86F37" w:rsidP="00C847F5">
      <w:pPr>
        <w:pStyle w:val="ListeParagraf"/>
        <w:numPr>
          <w:ilvl w:val="0"/>
          <w:numId w:val="24"/>
        </w:numPr>
        <w:spacing w:after="0" w:line="360" w:lineRule="auto"/>
        <w:jc w:val="both"/>
        <w:rPr>
          <w:rFonts w:asciiTheme="majorBidi" w:hAnsiTheme="majorBidi" w:cstheme="majorBidi"/>
          <w:sz w:val="24"/>
          <w:szCs w:val="24"/>
        </w:rPr>
      </w:pPr>
      <w:r w:rsidRPr="00C847F5">
        <w:rPr>
          <w:rFonts w:asciiTheme="majorBidi" w:hAnsiTheme="majorBidi" w:cstheme="majorBidi"/>
          <w:sz w:val="24"/>
          <w:szCs w:val="24"/>
        </w:rPr>
        <w:t>2914 Sayılı Yükseköğretim Personel Kanunu</w:t>
      </w:r>
    </w:p>
    <w:p w14:paraId="24BE658C" w14:textId="084C2849" w:rsidR="00495F75" w:rsidRPr="00C847F5" w:rsidRDefault="00495F75" w:rsidP="00C847F5">
      <w:pPr>
        <w:spacing w:after="240" w:line="240" w:lineRule="auto"/>
        <w:jc w:val="both"/>
        <w:rPr>
          <w:rFonts w:asciiTheme="majorBidi" w:hAnsiTheme="majorBidi" w:cstheme="majorBidi"/>
          <w:b/>
          <w:sz w:val="24"/>
          <w:szCs w:val="24"/>
        </w:rPr>
      </w:pPr>
    </w:p>
    <w:sectPr w:rsidR="00495F75" w:rsidRPr="00C847F5" w:rsidSect="00495F75">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53BB2" w14:textId="77777777" w:rsidR="000B0796" w:rsidRDefault="000B0796" w:rsidP="00495F75">
      <w:pPr>
        <w:spacing w:after="0" w:line="240" w:lineRule="auto"/>
      </w:pPr>
      <w:r>
        <w:separator/>
      </w:r>
    </w:p>
  </w:endnote>
  <w:endnote w:type="continuationSeparator" w:id="0">
    <w:p w14:paraId="20FB7B91" w14:textId="77777777" w:rsidR="000B0796" w:rsidRDefault="000B0796"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2D1F6" w14:textId="77777777" w:rsidR="00F218FE" w:rsidRDefault="00F218FE" w:rsidP="00F218FE">
    <w:pPr>
      <w:widowControl w:val="0"/>
      <w:tabs>
        <w:tab w:val="center" w:pos="4536"/>
        <w:tab w:val="right" w:pos="9072"/>
      </w:tabs>
      <w:autoSpaceDE w:val="0"/>
      <w:autoSpaceDN w:val="0"/>
      <w:adjustRightInd w:val="0"/>
      <w:spacing w:after="0" w:line="240" w:lineRule="auto"/>
      <w:ind w:right="360"/>
      <w:rPr>
        <w:rFonts w:ascii="Times New Roman" w:eastAsiaTheme="minorEastAsia" w:hAnsi="Times New Roman" w:cs="Times New Roman"/>
        <w:sz w:val="20"/>
        <w:szCs w:val="20"/>
        <w:lang w:eastAsia="tr-TR"/>
      </w:rPr>
    </w:pPr>
  </w:p>
  <w:p w14:paraId="65EA34BB" w14:textId="0AD9E758" w:rsidR="00495F75" w:rsidRPr="007F0306" w:rsidRDefault="00495F75" w:rsidP="007F0306">
    <w:pPr>
      <w:tabs>
        <w:tab w:val="center" w:pos="4536"/>
        <w:tab w:val="right" w:pos="9072"/>
      </w:tabs>
      <w:spacing w:after="0" w:line="240" w:lineRule="auto"/>
      <w:rPr>
        <w:rFonts w:ascii="Times New Roman" w:eastAsia="Calibri"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0F290" w14:textId="77777777" w:rsidR="000B0796" w:rsidRDefault="000B0796" w:rsidP="00495F75">
      <w:pPr>
        <w:spacing w:after="0" w:line="240" w:lineRule="auto"/>
      </w:pPr>
      <w:r>
        <w:separator/>
      </w:r>
    </w:p>
  </w:footnote>
  <w:footnote w:type="continuationSeparator" w:id="0">
    <w:p w14:paraId="311EC0E1" w14:textId="77777777" w:rsidR="000B0796" w:rsidRDefault="000B0796"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075A11" w:rsidRPr="009D518C" w14:paraId="77BE135A" w14:textId="77777777" w:rsidTr="009574FB">
      <w:trPr>
        <w:trHeight w:val="267"/>
      </w:trPr>
      <w:tc>
        <w:tcPr>
          <w:tcW w:w="1566" w:type="dxa"/>
          <w:vMerge w:val="restart"/>
        </w:tcPr>
        <w:p w14:paraId="13B3583A" w14:textId="77777777" w:rsidR="00075A11" w:rsidRPr="009D518C" w:rsidRDefault="00075A11" w:rsidP="0028200E">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4A4EC76D" wp14:editId="4B4581B1">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624C68C2" w14:textId="77777777" w:rsidR="00075A11" w:rsidRPr="009D518C" w:rsidRDefault="00075A11" w:rsidP="00075A11">
          <w:pPr>
            <w:jc w:val="center"/>
            <w:rPr>
              <w:rFonts w:ascii="Times New Roman" w:eastAsia="Century Gothic" w:hAnsi="Times New Roman" w:cs="Times New Roman"/>
              <w:b/>
            </w:rPr>
          </w:pPr>
        </w:p>
        <w:p w14:paraId="285BC374" w14:textId="77777777" w:rsidR="00075A11" w:rsidRPr="00D33150" w:rsidRDefault="00075A11" w:rsidP="00075A11">
          <w:pPr>
            <w:jc w:val="center"/>
            <w:rPr>
              <w:rFonts w:ascii="Times New Roman" w:eastAsia="Century Gothic" w:hAnsi="Times New Roman" w:cs="Times New Roman"/>
              <w:b/>
            </w:rPr>
          </w:pPr>
          <w:r w:rsidRPr="00D33150">
            <w:rPr>
              <w:rFonts w:ascii="Times New Roman" w:eastAsia="Century Gothic" w:hAnsi="Times New Roman" w:cs="Times New Roman"/>
              <w:b/>
            </w:rPr>
            <w:t>T.C.</w:t>
          </w:r>
        </w:p>
        <w:p w14:paraId="6365FEF9" w14:textId="77777777" w:rsidR="00075A11" w:rsidRPr="00D33150" w:rsidRDefault="00075A11" w:rsidP="00075A11">
          <w:pPr>
            <w:jc w:val="center"/>
            <w:rPr>
              <w:rFonts w:ascii="Times New Roman" w:eastAsia="Century Gothic" w:hAnsi="Times New Roman" w:cs="Times New Roman"/>
            </w:rPr>
          </w:pPr>
          <w:r w:rsidRPr="00D33150">
            <w:rPr>
              <w:rFonts w:ascii="Times New Roman" w:eastAsia="Century Gothic" w:hAnsi="Times New Roman" w:cs="Times New Roman"/>
              <w:b/>
            </w:rPr>
            <w:t>KASTAMONU ÜNİVERSİTESİ</w:t>
          </w:r>
        </w:p>
        <w:p w14:paraId="5AF37B62" w14:textId="77777777" w:rsidR="00075A11" w:rsidRDefault="00075A11" w:rsidP="00075A11">
          <w:pPr>
            <w:tabs>
              <w:tab w:val="center" w:pos="4536"/>
              <w:tab w:val="right" w:pos="9072"/>
            </w:tabs>
            <w:jc w:val="center"/>
            <w:rPr>
              <w:rFonts w:ascii="Times New Roman" w:hAnsi="Times New Roman" w:cs="Times New Roman"/>
              <w:b/>
            </w:rPr>
          </w:pPr>
          <w:r>
            <w:rPr>
              <w:rFonts w:ascii="Times New Roman" w:hAnsi="Times New Roman" w:cs="Times New Roman"/>
              <w:b/>
            </w:rPr>
            <w:t>Genel Sekreterlik</w:t>
          </w:r>
        </w:p>
        <w:p w14:paraId="49D15224" w14:textId="1588C187" w:rsidR="00075A11" w:rsidRPr="009D518C" w:rsidRDefault="00075A11" w:rsidP="00075A11">
          <w:pPr>
            <w:jc w:val="center"/>
            <w:rPr>
              <w:rFonts w:ascii="Times New Roman" w:eastAsia="Times New Roman" w:hAnsi="Times New Roman" w:cs="Times New Roman"/>
              <w:lang w:eastAsia="tr-TR"/>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7E490C5C"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536C2B18" w14:textId="47BE88FD" w:rsidR="00075A11" w:rsidRPr="009D518C" w:rsidRDefault="00032CB0" w:rsidP="002D7FB3">
          <w:pPr>
            <w:tabs>
              <w:tab w:val="center" w:pos="4536"/>
              <w:tab w:val="right" w:pos="9072"/>
            </w:tabs>
            <w:rPr>
              <w:rFonts w:ascii="Times New Roman" w:eastAsia="Century Gothic" w:hAnsi="Times New Roman" w:cs="Times New Roman"/>
              <w:sz w:val="20"/>
              <w:szCs w:val="20"/>
            </w:rPr>
          </w:pPr>
          <w:r w:rsidRPr="00032CB0">
            <w:rPr>
              <w:rFonts w:ascii="Times New Roman" w:eastAsia="Century Gothic" w:hAnsi="Times New Roman" w:cs="Times New Roman"/>
              <w:sz w:val="20"/>
              <w:szCs w:val="20"/>
            </w:rPr>
            <w:t>KYS-GT-314</w:t>
          </w:r>
        </w:p>
      </w:tc>
    </w:tr>
    <w:tr w:rsidR="00075A11" w:rsidRPr="009D518C" w14:paraId="5B98208D" w14:textId="77777777" w:rsidTr="009574FB">
      <w:trPr>
        <w:trHeight w:val="267"/>
      </w:trPr>
      <w:tc>
        <w:tcPr>
          <w:tcW w:w="1566" w:type="dxa"/>
          <w:vMerge/>
        </w:tcPr>
        <w:p w14:paraId="51F96984"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851D6AD"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26A59001"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38923215" w14:textId="2BB230B0" w:rsidR="00075A11" w:rsidRPr="009D518C" w:rsidRDefault="00032CB0" w:rsidP="00075A11">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31.07.2025</w:t>
          </w:r>
        </w:p>
      </w:tc>
    </w:tr>
    <w:tr w:rsidR="00075A11" w:rsidRPr="009D518C" w14:paraId="44423303" w14:textId="77777777" w:rsidTr="009574FB">
      <w:trPr>
        <w:trHeight w:val="281"/>
      </w:trPr>
      <w:tc>
        <w:tcPr>
          <w:tcW w:w="1566" w:type="dxa"/>
          <w:vMerge/>
        </w:tcPr>
        <w:p w14:paraId="7625A1A7"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1CB77B1B"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45FA82F7" w14:textId="6894845F" w:rsidR="00075A11" w:rsidRPr="009D518C" w:rsidRDefault="002D7FB3" w:rsidP="00075A11">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075A11" w:rsidRPr="009D518C">
            <w:rPr>
              <w:rFonts w:ascii="Times New Roman" w:eastAsia="Century Gothic" w:hAnsi="Times New Roman" w:cs="Times New Roman"/>
              <w:sz w:val="20"/>
              <w:szCs w:val="20"/>
            </w:rPr>
            <w:t>arihi</w:t>
          </w:r>
        </w:p>
      </w:tc>
      <w:tc>
        <w:tcPr>
          <w:tcW w:w="1437" w:type="dxa"/>
        </w:tcPr>
        <w:p w14:paraId="367F1480" w14:textId="6AD94653" w:rsidR="00075A11" w:rsidRPr="009D518C" w:rsidRDefault="007F0306" w:rsidP="00075A11">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075A11" w:rsidRPr="009D518C" w14:paraId="21EFEEEA" w14:textId="77777777" w:rsidTr="009574FB">
      <w:trPr>
        <w:trHeight w:val="281"/>
      </w:trPr>
      <w:tc>
        <w:tcPr>
          <w:tcW w:w="1566" w:type="dxa"/>
          <w:vMerge/>
        </w:tcPr>
        <w:p w14:paraId="3AABE2FD"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F2FE923"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1C0FCCC4"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252F4828"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075A11" w:rsidRPr="009D518C" w14:paraId="03540BA1" w14:textId="77777777" w:rsidTr="009574FB">
      <w:trPr>
        <w:trHeight w:val="267"/>
      </w:trPr>
      <w:tc>
        <w:tcPr>
          <w:tcW w:w="1566" w:type="dxa"/>
          <w:vMerge/>
        </w:tcPr>
        <w:p w14:paraId="0CAD4C52"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F5599F0"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41FF7636"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0066D05C"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26C6BCCF"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FB369C"/>
    <w:multiLevelType w:val="hybridMultilevel"/>
    <w:tmpl w:val="64A4882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6E11CDD"/>
    <w:multiLevelType w:val="hybridMultilevel"/>
    <w:tmpl w:val="24F2A926"/>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5"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22F3603"/>
    <w:multiLevelType w:val="hybridMultilevel"/>
    <w:tmpl w:val="7D9E9ED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DA00E18"/>
    <w:multiLevelType w:val="hybridMultilevel"/>
    <w:tmpl w:val="4568F64E"/>
    <w:lvl w:ilvl="0" w:tplc="8DA43A92">
      <w:start w:val="1"/>
      <w:numFmt w:val="decimal"/>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1AD6422"/>
    <w:multiLevelType w:val="hybridMultilevel"/>
    <w:tmpl w:val="669CF78C"/>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9" w15:restartNumberingAfterBreak="0">
    <w:nsid w:val="620351CF"/>
    <w:multiLevelType w:val="hybridMultilevel"/>
    <w:tmpl w:val="8B245D7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71CE3BFB"/>
    <w:multiLevelType w:val="hybridMultilevel"/>
    <w:tmpl w:val="9BAA3A3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1"/>
  </w:num>
  <w:num w:numId="2">
    <w:abstractNumId w:val="5"/>
  </w:num>
  <w:num w:numId="3">
    <w:abstractNumId w:val="16"/>
  </w:num>
  <w:num w:numId="4">
    <w:abstractNumId w:val="11"/>
  </w:num>
  <w:num w:numId="5">
    <w:abstractNumId w:val="20"/>
  </w:num>
  <w:num w:numId="6">
    <w:abstractNumId w:val="0"/>
  </w:num>
  <w:num w:numId="7">
    <w:abstractNumId w:val="10"/>
  </w:num>
  <w:num w:numId="8">
    <w:abstractNumId w:val="14"/>
  </w:num>
  <w:num w:numId="9">
    <w:abstractNumId w:val="12"/>
  </w:num>
  <w:num w:numId="10">
    <w:abstractNumId w:val="1"/>
  </w:num>
  <w:num w:numId="11">
    <w:abstractNumId w:val="3"/>
  </w:num>
  <w:num w:numId="12">
    <w:abstractNumId w:val="13"/>
  </w:num>
  <w:num w:numId="13">
    <w:abstractNumId w:val="23"/>
  </w:num>
  <w:num w:numId="14">
    <w:abstractNumId w:val="15"/>
  </w:num>
  <w:num w:numId="15">
    <w:abstractNumId w:val="6"/>
  </w:num>
  <w:num w:numId="16">
    <w:abstractNumId w:val="8"/>
  </w:num>
  <w:num w:numId="17">
    <w:abstractNumId w:val="9"/>
  </w:num>
  <w:num w:numId="18">
    <w:abstractNumId w:val="17"/>
  </w:num>
  <w:num w:numId="19">
    <w:abstractNumId w:val="2"/>
  </w:num>
  <w:num w:numId="20">
    <w:abstractNumId w:val="7"/>
  </w:num>
  <w:num w:numId="21">
    <w:abstractNumId w:val="19"/>
  </w:num>
  <w:num w:numId="22">
    <w:abstractNumId w:val="22"/>
  </w:num>
  <w:num w:numId="23">
    <w:abstractNumId w:val="18"/>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32CB0"/>
    <w:rsid w:val="00075A11"/>
    <w:rsid w:val="00086373"/>
    <w:rsid w:val="000B0796"/>
    <w:rsid w:val="000B5A28"/>
    <w:rsid w:val="000D0185"/>
    <w:rsid w:val="001541CC"/>
    <w:rsid w:val="00193387"/>
    <w:rsid w:val="001E1FC7"/>
    <w:rsid w:val="001F3BF4"/>
    <w:rsid w:val="00234405"/>
    <w:rsid w:val="00235058"/>
    <w:rsid w:val="00266422"/>
    <w:rsid w:val="00272469"/>
    <w:rsid w:val="0028200E"/>
    <w:rsid w:val="002A5040"/>
    <w:rsid w:val="002B055D"/>
    <w:rsid w:val="002D7FB3"/>
    <w:rsid w:val="00425865"/>
    <w:rsid w:val="00495F75"/>
    <w:rsid w:val="005515AE"/>
    <w:rsid w:val="006009A4"/>
    <w:rsid w:val="006B30DD"/>
    <w:rsid w:val="00701B24"/>
    <w:rsid w:val="007058F8"/>
    <w:rsid w:val="00713F2F"/>
    <w:rsid w:val="00726D93"/>
    <w:rsid w:val="0074043D"/>
    <w:rsid w:val="007A7AE7"/>
    <w:rsid w:val="007F0306"/>
    <w:rsid w:val="007F6A25"/>
    <w:rsid w:val="00821183"/>
    <w:rsid w:val="00857D80"/>
    <w:rsid w:val="00866180"/>
    <w:rsid w:val="008B0A95"/>
    <w:rsid w:val="009A6CC7"/>
    <w:rsid w:val="00A04FA9"/>
    <w:rsid w:val="00A72397"/>
    <w:rsid w:val="00A86F37"/>
    <w:rsid w:val="00AD5212"/>
    <w:rsid w:val="00B10006"/>
    <w:rsid w:val="00B12C95"/>
    <w:rsid w:val="00B439CC"/>
    <w:rsid w:val="00B9397E"/>
    <w:rsid w:val="00BB742C"/>
    <w:rsid w:val="00C847F5"/>
    <w:rsid w:val="00C92396"/>
    <w:rsid w:val="00D76DC3"/>
    <w:rsid w:val="00D8408E"/>
    <w:rsid w:val="00DC0692"/>
    <w:rsid w:val="00DF2C8D"/>
    <w:rsid w:val="00F218F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2F44"/>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semiHidden/>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190907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105CB-15D2-43B9-9C3E-B1CD803BA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325</Words>
  <Characters>1854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KALITE KOORDINATORLUGU</cp:lastModifiedBy>
  <cp:revision>20</cp:revision>
  <dcterms:created xsi:type="dcterms:W3CDTF">2020-09-02T12:28:00Z</dcterms:created>
  <dcterms:modified xsi:type="dcterms:W3CDTF">2025-07-31T11:59:00Z</dcterms:modified>
</cp:coreProperties>
</file>