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65" w:type="dxa"/>
        <w:tblInd w:w="-572" w:type="dxa"/>
        <w:tblLook w:val="04A0" w:firstRow="1" w:lastRow="0" w:firstColumn="1" w:lastColumn="0" w:noHBand="0" w:noVBand="1"/>
      </w:tblPr>
      <w:tblGrid>
        <w:gridCol w:w="6237"/>
        <w:gridCol w:w="1276"/>
        <w:gridCol w:w="2552"/>
      </w:tblGrid>
      <w:tr w:rsidR="008A3A32" w:rsidRPr="009A2034" w:rsidTr="00D31464">
        <w:trPr>
          <w:trHeight w:val="354"/>
          <w:tblHeader/>
        </w:trPr>
        <w:tc>
          <w:tcPr>
            <w:tcW w:w="623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2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342"/>
        <w:tblW w:w="10060" w:type="dxa"/>
        <w:tblLook w:val="04A0" w:firstRow="1" w:lastRow="0" w:firstColumn="1" w:lastColumn="0" w:noHBand="0" w:noVBand="1"/>
      </w:tblPr>
      <w:tblGrid>
        <w:gridCol w:w="6232"/>
        <w:gridCol w:w="1276"/>
        <w:gridCol w:w="2552"/>
      </w:tblGrid>
      <w:tr w:rsidR="00000276" w:rsidTr="00000276">
        <w:trPr>
          <w:trHeight w:val="11330"/>
        </w:trPr>
        <w:tc>
          <w:tcPr>
            <w:tcW w:w="6232" w:type="dxa"/>
          </w:tcPr>
          <w:p w:rsidR="00000276" w:rsidRDefault="004B3278" w:rsidP="00000276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B1DFCB" wp14:editId="79E3421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3891915</wp:posOffset>
                      </wp:positionV>
                      <wp:extent cx="3114675" cy="1228725"/>
                      <wp:effectExtent l="0" t="0" r="28575" b="28575"/>
                      <wp:wrapNone/>
                      <wp:docPr id="107" name="Oval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14675" cy="12287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00276" w:rsidRPr="004B3278" w:rsidRDefault="00000276" w:rsidP="0000027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4B327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Veri girişleri tamamlandıktan sonra hazırlanan dönem gerçekleşme raporu EBYS üzerinden üst yazı ile Cumhurbaşkanlığı Strateji ve Bütçe Başkanlığına gönderilir. Dosyasına takılır.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B1DFCB" id="Oval 107" o:spid="_x0000_s1026" style="position:absolute;margin-left:.95pt;margin-top:306.45pt;width:245.25pt;height:9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000276" w:rsidRPr="004B3278" w:rsidRDefault="00000276" w:rsidP="00000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4B327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Veri girişleri tamamlandıktan sonra hazırlanan dönem gerçekleşme raporu EBYS üzerinden üst yazı ile Cumhurbaşkanlığı Strateji ve Bütçe Başkanlığına gönderilir. Dosyasına takılır.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377E6314" wp14:editId="06ABD1C2">
                      <wp:simplePos x="0" y="0"/>
                      <wp:positionH relativeFrom="column">
                        <wp:posOffset>1536065</wp:posOffset>
                      </wp:positionH>
                      <wp:positionV relativeFrom="paragraph">
                        <wp:posOffset>3571875</wp:posOffset>
                      </wp:positionV>
                      <wp:extent cx="0" cy="288290"/>
                      <wp:effectExtent l="76200" t="0" r="57150" b="54610"/>
                      <wp:wrapNone/>
                      <wp:docPr id="108" name="Düz Ok Bağlayıcısı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ACD98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08" o:spid="_x0000_s1026" type="#_x0000_t32" style="position:absolute;margin-left:120.95pt;margin-top:281.25pt;width:0;height:22.7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9AAAA4" wp14:editId="3090FAAB">
                      <wp:simplePos x="0" y="0"/>
                      <wp:positionH relativeFrom="page">
                        <wp:posOffset>306070</wp:posOffset>
                      </wp:positionH>
                      <wp:positionV relativeFrom="paragraph">
                        <wp:posOffset>2939414</wp:posOffset>
                      </wp:positionV>
                      <wp:extent cx="2552700" cy="638175"/>
                      <wp:effectExtent l="0" t="0" r="19050" b="28575"/>
                      <wp:wrapNone/>
                      <wp:docPr id="109" name="Yuvarlatılmış Dikdörtgen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52700" cy="6381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00276" w:rsidRPr="004B3278" w:rsidRDefault="00000276" w:rsidP="004B327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4B327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Düzenlenen veriler Kamu Yatırımları Bilgi Sistemi (</w:t>
                                  </w:r>
                                  <w:proofErr w:type="spellStart"/>
                                  <w:r w:rsidRPr="004B327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Ka</w:t>
                                  </w:r>
                                  <w:proofErr w:type="spellEnd"/>
                                  <w:r w:rsidRPr="004B327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-Ya) sistemine veri girişleri yapılır.</w:t>
                                  </w:r>
                                </w:p>
                                <w:p w:rsidR="00000276" w:rsidRPr="001A32F7" w:rsidRDefault="00000276" w:rsidP="0000027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89AAAA4" id="Yuvarlatılmış Dikdörtgen 109" o:spid="_x0000_s1027" style="position:absolute;margin-left:24.1pt;margin-top:231.45pt;width:201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000276" w:rsidRPr="004B3278" w:rsidRDefault="00000276" w:rsidP="004B32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327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Düzenlenen veriler Kamu Yatırımları Bilgi Sistemi (Ka-Ya) sistemine veri girişleri yapılır.</w:t>
                            </w:r>
                          </w:p>
                          <w:p w:rsidR="00000276" w:rsidRPr="001A32F7" w:rsidRDefault="00000276" w:rsidP="00000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44ED4897" wp14:editId="5E0693DB">
                      <wp:simplePos x="0" y="0"/>
                      <wp:positionH relativeFrom="column">
                        <wp:posOffset>1526540</wp:posOffset>
                      </wp:positionH>
                      <wp:positionV relativeFrom="paragraph">
                        <wp:posOffset>2611755</wp:posOffset>
                      </wp:positionV>
                      <wp:extent cx="0" cy="288290"/>
                      <wp:effectExtent l="76200" t="0" r="57150" b="54610"/>
                      <wp:wrapNone/>
                      <wp:docPr id="111" name="Düz Ok Bağlayıcısı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9A49F" id="Düz Ok Bağlayıcısı 111" o:spid="_x0000_s1026" type="#_x0000_t32" style="position:absolute;margin-left:120.2pt;margin-top:205.65pt;width:0;height:22.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6331F1" wp14:editId="217FCE48">
                      <wp:simplePos x="0" y="0"/>
                      <wp:positionH relativeFrom="page">
                        <wp:posOffset>306070</wp:posOffset>
                      </wp:positionH>
                      <wp:positionV relativeFrom="paragraph">
                        <wp:posOffset>1748790</wp:posOffset>
                      </wp:positionV>
                      <wp:extent cx="2571750" cy="866775"/>
                      <wp:effectExtent l="0" t="0" r="19050" b="28575"/>
                      <wp:wrapNone/>
                      <wp:docPr id="110" name="Yuvarlatılmış Dikdörtgen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71750" cy="8667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00276" w:rsidRPr="004B3278" w:rsidRDefault="00000276" w:rsidP="004B327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4B327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Projelerin dönemsel harcama, revize, ödenek ekleme, aktarma işlemleri sonucu gerçekleşmeleri dönem gerçekleşmelerine ilişkin tablolarında düzenlenir.</w:t>
                                  </w:r>
                                </w:p>
                                <w:p w:rsidR="00000276" w:rsidRPr="001A32F7" w:rsidRDefault="00000276" w:rsidP="0000027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D6331F1" id="Yuvarlatılmış Dikdörtgen 110" o:spid="_x0000_s1028" style="position:absolute;margin-left:24.1pt;margin-top:137.7pt;width:202.5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000276" w:rsidRPr="004B3278" w:rsidRDefault="00000276" w:rsidP="004B32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327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Projelerin dönemsel harcama, revize, ödenek ekleme, aktarma işlemleri sonucu gerçekleşmeleri dönem gerçekleşmelerine ilişkin tablolarında düzenlenir.</w:t>
                            </w:r>
                          </w:p>
                          <w:p w:rsidR="00000276" w:rsidRPr="001A32F7" w:rsidRDefault="00000276" w:rsidP="00000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F1970EE" wp14:editId="4E0E2CF5">
                      <wp:simplePos x="0" y="0"/>
                      <wp:positionH relativeFrom="column">
                        <wp:posOffset>1517015</wp:posOffset>
                      </wp:positionH>
                      <wp:positionV relativeFrom="paragraph">
                        <wp:posOffset>1445895</wp:posOffset>
                      </wp:positionV>
                      <wp:extent cx="0" cy="288290"/>
                      <wp:effectExtent l="76200" t="0" r="57150" b="54610"/>
                      <wp:wrapNone/>
                      <wp:docPr id="113" name="Düz Ok Bağlayıcısı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7FB53F" id="Düz Ok Bağlayıcısı 113" o:spid="_x0000_s1026" type="#_x0000_t32" style="position:absolute;margin-left:119.45pt;margin-top:113.85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DF8C52" wp14:editId="6B16ED0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91440</wp:posOffset>
                      </wp:positionV>
                      <wp:extent cx="3048000" cy="1323975"/>
                      <wp:effectExtent l="0" t="0" r="19050" b="28575"/>
                      <wp:wrapNone/>
                      <wp:docPr id="112" name="Oval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48000" cy="1323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00276" w:rsidRPr="00FB2CA6" w:rsidRDefault="00000276" w:rsidP="004B327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FB2CA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Mali yıl içinde üçer aylık dönemler halinde yatırım gerçekleşme dönem raporu hazırlanması için e bütçe sisteminde üç aylık muhasebe masraf cetveli çıkartılır. Ayrıca ilgili birimlerden projelere ilişkin ek veriler talep edilir.</w:t>
                                  </w:r>
                                </w:p>
                                <w:p w:rsidR="00000276" w:rsidRPr="00030CC6" w:rsidRDefault="00000276" w:rsidP="0000027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DF8C52" id="Oval 112" o:spid="_x0000_s1029" style="position:absolute;margin-left:.2pt;margin-top:7.2pt;width:240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000276" w:rsidRPr="00FB2CA6" w:rsidRDefault="00000276" w:rsidP="004B32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FB2CA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Mali yıl içinde üçer aylık dönemler halinde yatırım gerçekleşme dönem raporu hazırlanması için e bütçe sisteminde üç aylık muhasebe masraf cetveli çıkartılır. Ayrıca ilgili birimlerden projelere ilişkin ek veriler talep edilir.</w:t>
                            </w:r>
                          </w:p>
                          <w:p w:rsidR="00000276" w:rsidRPr="00030CC6" w:rsidRDefault="00000276" w:rsidP="00000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276" w:type="dxa"/>
          </w:tcPr>
          <w:p w:rsidR="00000276" w:rsidRDefault="00000276" w:rsidP="00000276">
            <w:pPr>
              <w:tabs>
                <w:tab w:val="left" w:pos="1395"/>
              </w:tabs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000276" w:rsidRPr="00893102" w:rsidRDefault="00000276" w:rsidP="00000276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00276" w:rsidRDefault="00000276" w:rsidP="00000276">
            <w:pPr>
              <w:tabs>
                <w:tab w:val="left" w:pos="1395"/>
              </w:tabs>
            </w:pPr>
          </w:p>
          <w:p w:rsidR="00000276" w:rsidRDefault="00000276" w:rsidP="00000276">
            <w:pPr>
              <w:tabs>
                <w:tab w:val="left" w:pos="1395"/>
              </w:tabs>
            </w:pPr>
          </w:p>
          <w:p w:rsidR="00000276" w:rsidRPr="002D4E5A" w:rsidRDefault="00000276" w:rsidP="0000027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4E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</w:t>
            </w:r>
          </w:p>
          <w:p w:rsidR="00000276" w:rsidRPr="002D4E5A" w:rsidRDefault="00000276" w:rsidP="0000027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4E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2- 5436 sayılı Kamu Mali Yön. Kontrol Kanununda Değişiklik Hakkında Kanun</w:t>
            </w:r>
          </w:p>
          <w:p w:rsidR="00000276" w:rsidRPr="002D4E5A" w:rsidRDefault="00000276" w:rsidP="00000276">
            <w:pPr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D4E5A">
              <w:rPr>
                <w:rFonts w:ascii="Times New Roman" w:hAnsi="Times New Roman" w:cs="Times New Roman"/>
                <w:sz w:val="20"/>
                <w:szCs w:val="20"/>
              </w:rPr>
              <w:t>3- Yılı Programının Uygulanması, Koordinasyonu ve İzlenmesine Dair Karar</w:t>
            </w:r>
            <w:r w:rsidRPr="002D4E5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4E5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D4E5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000276" w:rsidRDefault="00000276" w:rsidP="00000276">
            <w:pPr>
              <w:tabs>
                <w:tab w:val="left" w:pos="1395"/>
              </w:tabs>
            </w:pPr>
            <w:r>
              <w:tab/>
            </w:r>
            <w:r>
              <w:tab/>
            </w:r>
            <w:r>
              <w:tab/>
            </w:r>
          </w:p>
        </w:tc>
      </w:tr>
    </w:tbl>
    <w:p w:rsidR="00ED441A" w:rsidRDefault="00ED441A"/>
    <w:p w:rsidR="00000276" w:rsidRDefault="00000276"/>
    <w:sectPr w:rsidR="000002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355" w:rsidRDefault="00442355" w:rsidP="008A3A32">
      <w:pPr>
        <w:spacing w:after="0" w:line="240" w:lineRule="auto"/>
      </w:pPr>
      <w:r>
        <w:separator/>
      </w:r>
    </w:p>
  </w:endnote>
  <w:endnote w:type="continuationSeparator" w:id="0">
    <w:p w:rsidR="00442355" w:rsidRDefault="00442355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768" w:rsidRDefault="0008176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7324EB" w:rsidRDefault="008A3A32" w:rsidP="007324EB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768" w:rsidRDefault="0008176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355" w:rsidRDefault="00442355" w:rsidP="008A3A32">
      <w:pPr>
        <w:spacing w:after="0" w:line="240" w:lineRule="auto"/>
      </w:pPr>
      <w:r>
        <w:separator/>
      </w:r>
    </w:p>
  </w:footnote>
  <w:footnote w:type="continuationSeparator" w:id="0">
    <w:p w:rsidR="00442355" w:rsidRDefault="00442355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768" w:rsidRDefault="0008176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081768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000276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Üçer Aylık Yatırı</w:t>
          </w:r>
          <w:r w:rsidR="00081768">
            <w:rPr>
              <w:rFonts w:ascii="Times New Roman" w:hAnsi="Times New Roman" w:cs="Times New Roman"/>
            </w:rPr>
            <w:t>m Gerçekleşme Raporları İş Akış Süreci</w:t>
          </w:r>
        </w:p>
      </w:tc>
      <w:tc>
        <w:tcPr>
          <w:tcW w:w="1558" w:type="dxa"/>
        </w:tcPr>
        <w:p w:rsidR="008A3A32" w:rsidRPr="004B3278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B3278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4B3278" w:rsidRDefault="00081768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KYS-İA-115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4B3278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B3278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4B3278" w:rsidRDefault="00C77F74" w:rsidP="00C77F74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4B3278" w:rsidRDefault="00081768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4B3278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4B3278" w:rsidRDefault="00081768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4B3278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B3278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4B3278" w:rsidRDefault="004B3278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B3278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4B3278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B3278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4B3278" w:rsidRDefault="004B3278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4B3278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768" w:rsidRDefault="0008176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00276"/>
    <w:rsid w:val="00081768"/>
    <w:rsid w:val="00114284"/>
    <w:rsid w:val="00131EEA"/>
    <w:rsid w:val="001D2826"/>
    <w:rsid w:val="002B743A"/>
    <w:rsid w:val="00300262"/>
    <w:rsid w:val="00442355"/>
    <w:rsid w:val="004B3278"/>
    <w:rsid w:val="00634D1A"/>
    <w:rsid w:val="007324EB"/>
    <w:rsid w:val="00821604"/>
    <w:rsid w:val="008A3A32"/>
    <w:rsid w:val="00C318A0"/>
    <w:rsid w:val="00C77F74"/>
    <w:rsid w:val="00CD321C"/>
    <w:rsid w:val="00D55A08"/>
    <w:rsid w:val="00DE21D4"/>
    <w:rsid w:val="00ED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5264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4B3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6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7</cp:revision>
  <dcterms:created xsi:type="dcterms:W3CDTF">2020-11-09T07:56:00Z</dcterms:created>
  <dcterms:modified xsi:type="dcterms:W3CDTF">2025-02-08T10:52:00Z</dcterms:modified>
</cp:coreProperties>
</file>