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48A" w:rsidRDefault="0038448A" w:rsidP="0038448A">
      <w:pPr>
        <w:rPr>
          <w:b/>
        </w:rPr>
      </w:pPr>
    </w:p>
    <w:p w:rsidR="0038448A" w:rsidRDefault="0038448A" w:rsidP="0038448A">
      <w:pPr>
        <w:rPr>
          <w:spacing w:val="-2"/>
        </w:rPr>
      </w:pPr>
      <w:bookmarkStart w:id="0" w:name="_GoBack"/>
      <w:bookmarkEnd w:id="0"/>
      <w:r>
        <w:rPr>
          <w:b/>
        </w:rPr>
        <w:t>GÖREV</w:t>
      </w:r>
      <w:r>
        <w:rPr>
          <w:b/>
          <w:spacing w:val="-9"/>
        </w:rPr>
        <w:t xml:space="preserve"> </w:t>
      </w:r>
      <w:r>
        <w:rPr>
          <w:b/>
        </w:rPr>
        <w:t>TANIMI:</w:t>
      </w:r>
      <w:r>
        <w:rPr>
          <w:b/>
          <w:spacing w:val="-6"/>
        </w:rPr>
        <w:t xml:space="preserve"> </w:t>
      </w:r>
      <w:r>
        <w:t>Veri</w:t>
      </w:r>
      <w:r>
        <w:rPr>
          <w:spacing w:val="-4"/>
        </w:rPr>
        <w:t xml:space="preserve"> </w:t>
      </w:r>
      <w:r>
        <w:t>Analizi</w:t>
      </w:r>
      <w:r>
        <w:rPr>
          <w:spacing w:val="-4"/>
        </w:rPr>
        <w:t xml:space="preserve"> </w:t>
      </w:r>
      <w:r>
        <w:t>İzleme</w:t>
      </w:r>
      <w:r>
        <w:rPr>
          <w:spacing w:val="-5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Değerlendirme</w:t>
      </w:r>
      <w:r>
        <w:rPr>
          <w:spacing w:val="-4"/>
        </w:rPr>
        <w:t xml:space="preserve"> </w:t>
      </w:r>
      <w:r>
        <w:rPr>
          <w:spacing w:val="-2"/>
        </w:rPr>
        <w:t>Koordinatörü</w:t>
      </w:r>
    </w:p>
    <w:p w:rsidR="0038448A" w:rsidRDefault="0038448A" w:rsidP="0038448A">
      <w:pPr>
        <w:ind w:left="124"/>
      </w:pPr>
    </w:p>
    <w:p w:rsidR="0038448A" w:rsidRDefault="0038448A" w:rsidP="0038448A">
      <w:pPr>
        <w:ind w:left="124"/>
      </w:pPr>
    </w:p>
    <w:p w:rsidR="0038448A" w:rsidRDefault="0038448A" w:rsidP="0038448A">
      <w:pPr>
        <w:rPr>
          <w:b/>
          <w:bCs/>
        </w:rPr>
      </w:pPr>
      <w:r w:rsidRPr="0038448A">
        <w:rPr>
          <w:b/>
          <w:bCs/>
        </w:rPr>
        <w:t>KURUM İÇİNDEKİ YERİ</w:t>
      </w:r>
    </w:p>
    <w:p w:rsidR="0038448A" w:rsidRDefault="0038448A" w:rsidP="0038448A">
      <w:pPr>
        <w:rPr>
          <w:b/>
          <w:bCs/>
        </w:rPr>
      </w:pPr>
    </w:p>
    <w:p w:rsidR="0038448A" w:rsidRDefault="0038448A" w:rsidP="0038448A">
      <w:pPr>
        <w:rPr>
          <w:b/>
          <w:bCs/>
        </w:rPr>
      </w:pPr>
    </w:p>
    <w:p w:rsidR="0038448A" w:rsidRPr="0038448A" w:rsidRDefault="0038448A" w:rsidP="0038448A">
      <w:pPr>
        <w:rPr>
          <w:b/>
          <w:bCs/>
        </w:rPr>
      </w:pPr>
      <w:r w:rsidRPr="0038448A">
        <w:rPr>
          <w:b/>
          <w:bCs/>
        </w:rPr>
        <w:t xml:space="preserve">Üst Makam: </w:t>
      </w:r>
      <w:r w:rsidRPr="0038448A">
        <w:rPr>
          <w:bCs/>
        </w:rPr>
        <w:t>Kastamonu Üniversitesi Rektör Yardımcısı- Kastamonu Üniversitesi Rektörü</w:t>
      </w:r>
    </w:p>
    <w:p w:rsidR="0038448A" w:rsidRPr="0038448A" w:rsidRDefault="0038448A" w:rsidP="0038448A">
      <w:pPr>
        <w:rPr>
          <w:b/>
          <w:bCs/>
        </w:rPr>
      </w:pPr>
    </w:p>
    <w:p w:rsidR="0038448A" w:rsidRDefault="0038448A" w:rsidP="0038448A">
      <w:pPr>
        <w:pStyle w:val="Balk1"/>
        <w:ind w:left="0"/>
      </w:pPr>
      <w:r>
        <w:t>GÖREV,</w:t>
      </w:r>
      <w:r>
        <w:rPr>
          <w:spacing w:val="-5"/>
        </w:rPr>
        <w:t xml:space="preserve"> </w:t>
      </w:r>
      <w:r>
        <w:t>YETKİ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rPr>
          <w:spacing w:val="-2"/>
        </w:rPr>
        <w:t>SORUMLULUKLARI</w:t>
      </w:r>
    </w:p>
    <w:p w:rsidR="0038448A" w:rsidRDefault="0038448A" w:rsidP="0038448A">
      <w:pPr>
        <w:pStyle w:val="GvdeMetni"/>
        <w:spacing w:before="168"/>
        <w:rPr>
          <w:b/>
        </w:rPr>
      </w:pPr>
    </w:p>
    <w:p w:rsidR="0038448A" w:rsidRDefault="0038448A" w:rsidP="0038448A">
      <w:pPr>
        <w:pStyle w:val="ListeParagraf"/>
        <w:numPr>
          <w:ilvl w:val="0"/>
          <w:numId w:val="1"/>
        </w:numPr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hanging="284"/>
        <w:jc w:val="both"/>
      </w:pPr>
      <w:r>
        <w:t>Ulusal ve uluslararası üniversite sıralama sistemleri için gerekli kurumsal araştırma verilerini analiz etmek, değerlendirmek ve ilgili kuruluşlarla paylaşmak.</w:t>
      </w:r>
    </w:p>
    <w:p w:rsidR="0038448A" w:rsidRDefault="0038448A" w:rsidP="0038448A">
      <w:pPr>
        <w:pStyle w:val="ListeParagraf"/>
        <w:numPr>
          <w:ilvl w:val="0"/>
          <w:numId w:val="1"/>
        </w:numPr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hanging="284"/>
        <w:jc w:val="both"/>
      </w:pPr>
      <w:r>
        <w:t>Kurumun Ar-Ge yetkinliğini artırmaya yönelik dönemsel raporlar hazırlamak.</w:t>
      </w:r>
    </w:p>
    <w:p w:rsidR="0038448A" w:rsidRDefault="0038448A" w:rsidP="0038448A">
      <w:pPr>
        <w:pStyle w:val="ListeParagraf"/>
        <w:numPr>
          <w:ilvl w:val="0"/>
          <w:numId w:val="1"/>
        </w:numPr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hanging="284"/>
        <w:jc w:val="both"/>
      </w:pPr>
      <w:r>
        <w:t>Üniversitenin araştırma performansının ölçülmesi ve değerlendirilmesine yönelik çalışmalar yürütmek.</w:t>
      </w:r>
    </w:p>
    <w:p w:rsidR="0038448A" w:rsidRDefault="0038448A" w:rsidP="0038448A">
      <w:pPr>
        <w:pStyle w:val="ListeParagraf"/>
        <w:numPr>
          <w:ilvl w:val="0"/>
          <w:numId w:val="1"/>
        </w:numPr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hanging="284"/>
        <w:jc w:val="both"/>
      </w:pPr>
      <w:r>
        <w:t>Veri sağlanan ulusal ve uluslararası sıralama sistemlerinde üst sıraları hedeflemeye yönelik planlamalar yapmak.</w:t>
      </w:r>
    </w:p>
    <w:p w:rsidR="0038448A" w:rsidRDefault="0038448A" w:rsidP="0038448A">
      <w:pPr>
        <w:pStyle w:val="ListeParagraf"/>
        <w:numPr>
          <w:ilvl w:val="0"/>
          <w:numId w:val="1"/>
        </w:numPr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hanging="284"/>
        <w:jc w:val="both"/>
      </w:pPr>
      <w:r>
        <w:t>Yükseköğretim politikalarının oluşturulması ve karar alma süreçlerini kolaylaştırmak için karar destek sistemleri, veri ambarı ve veri madenciliği çalışmaları yapmak.</w:t>
      </w:r>
    </w:p>
    <w:p w:rsidR="0038448A" w:rsidRDefault="0038448A" w:rsidP="0038448A">
      <w:pPr>
        <w:pStyle w:val="ListeParagraf"/>
        <w:numPr>
          <w:ilvl w:val="0"/>
          <w:numId w:val="1"/>
        </w:numPr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hanging="284"/>
        <w:jc w:val="both"/>
      </w:pPr>
      <w:r>
        <w:t>Verilerin istatistiksel modellemeler ile işlenmesini, yorumlanmasını ve kullanıma hazır hale getirilmesini sağlamak.</w:t>
      </w:r>
    </w:p>
    <w:p w:rsidR="0038448A" w:rsidRDefault="0038448A" w:rsidP="0038448A">
      <w:pPr>
        <w:pStyle w:val="ListeParagraf"/>
        <w:numPr>
          <w:ilvl w:val="0"/>
          <w:numId w:val="1"/>
        </w:numPr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hanging="284"/>
        <w:jc w:val="both"/>
      </w:pPr>
      <w:r>
        <w:t>Üniversitelerin akademik performansını ulusal ve uluslararası düzeyde izlemek ve değerlendirmek.</w:t>
      </w:r>
    </w:p>
    <w:p w:rsidR="0038448A" w:rsidRDefault="0038448A" w:rsidP="0038448A">
      <w:pPr>
        <w:pStyle w:val="ListeParagraf"/>
        <w:numPr>
          <w:ilvl w:val="0"/>
          <w:numId w:val="1"/>
        </w:numPr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hanging="284"/>
        <w:jc w:val="both"/>
      </w:pPr>
      <w:r>
        <w:t>Dünyadaki gelişmeleri takip ederek üniversitenin araştırma performansını geliştirmek; Türkiye’de öncü, dünyada önde gelen bir üniversite olmasına katkı sağlayacak çalışmalar yürütmek.</w:t>
      </w:r>
    </w:p>
    <w:p w:rsidR="0038448A" w:rsidRDefault="0038448A" w:rsidP="0038448A">
      <w:pPr>
        <w:pStyle w:val="ListeParagraf"/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firstLine="0"/>
        <w:jc w:val="both"/>
      </w:pPr>
    </w:p>
    <w:p w:rsidR="0038448A" w:rsidRDefault="0038448A" w:rsidP="0038448A">
      <w:pPr>
        <w:pStyle w:val="Balk1"/>
      </w:pPr>
      <w:r>
        <w:t>GÖREVİN</w:t>
      </w:r>
      <w:r>
        <w:rPr>
          <w:spacing w:val="-9"/>
        </w:rPr>
        <w:t xml:space="preserve"> </w:t>
      </w:r>
      <w:r>
        <w:t>GEREKTİRDİĞİ</w:t>
      </w:r>
      <w:r>
        <w:rPr>
          <w:spacing w:val="-8"/>
        </w:rPr>
        <w:t xml:space="preserve"> </w:t>
      </w:r>
      <w:r>
        <w:rPr>
          <w:spacing w:val="-2"/>
        </w:rPr>
        <w:t>NİTELİKLER</w:t>
      </w:r>
    </w:p>
    <w:p w:rsidR="0038448A" w:rsidRDefault="0038448A" w:rsidP="0038448A">
      <w:pPr>
        <w:pStyle w:val="ListeParagraf"/>
        <w:numPr>
          <w:ilvl w:val="0"/>
          <w:numId w:val="2"/>
        </w:numPr>
        <w:tabs>
          <w:tab w:val="left" w:pos="554"/>
        </w:tabs>
        <w:spacing w:before="121"/>
        <w:ind w:hanging="415"/>
      </w:pPr>
      <w:r>
        <w:t>657</w:t>
      </w:r>
      <w:r>
        <w:rPr>
          <w:spacing w:val="-8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Devlet</w:t>
      </w:r>
      <w:r>
        <w:rPr>
          <w:spacing w:val="-6"/>
        </w:rPr>
        <w:t xml:space="preserve"> </w:t>
      </w:r>
      <w:r>
        <w:t>Memurları</w:t>
      </w:r>
      <w:r>
        <w:rPr>
          <w:spacing w:val="-5"/>
        </w:rPr>
        <w:t xml:space="preserve"> </w:t>
      </w:r>
      <w:r>
        <w:rPr>
          <w:spacing w:val="-2"/>
        </w:rPr>
        <w:t>Kanunu</w:t>
      </w:r>
    </w:p>
    <w:p w:rsidR="0038448A" w:rsidRDefault="0038448A" w:rsidP="0038448A">
      <w:pPr>
        <w:pStyle w:val="GvdeMetni"/>
        <w:spacing w:before="12"/>
      </w:pPr>
    </w:p>
    <w:p w:rsidR="0038448A" w:rsidRDefault="0038448A" w:rsidP="0038448A">
      <w:pPr>
        <w:pStyle w:val="ListeParagraf"/>
        <w:numPr>
          <w:ilvl w:val="0"/>
          <w:numId w:val="2"/>
        </w:numPr>
        <w:tabs>
          <w:tab w:val="left" w:pos="554"/>
        </w:tabs>
        <w:spacing w:before="1"/>
        <w:ind w:hanging="415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F4B005" wp14:editId="501167B6">
                <wp:simplePos x="0" y="0"/>
                <wp:positionH relativeFrom="column">
                  <wp:posOffset>-109220</wp:posOffset>
                </wp:positionH>
                <wp:positionV relativeFrom="paragraph">
                  <wp:posOffset>722630</wp:posOffset>
                </wp:positionV>
                <wp:extent cx="6324600" cy="1209675"/>
                <wp:effectExtent l="0" t="0" r="19050" b="28575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1209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956BEB" id="Dikdörtgen 2" o:spid="_x0000_s1026" style="position:absolute;margin-left:-8.6pt;margin-top:56.9pt;width:498pt;height:9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" fillcolor="white [3212]" strokecolor="white [3212]" strokeweight="1pt"/>
            </w:pict>
          </mc:Fallback>
        </mc:AlternateContent>
      </w:r>
      <w:r>
        <w:t>2547</w:t>
      </w:r>
      <w:r>
        <w:rPr>
          <w:spacing w:val="-8"/>
        </w:rPr>
        <w:t xml:space="preserve"> </w:t>
      </w:r>
      <w:r>
        <w:t>Sayılı</w:t>
      </w:r>
      <w:r>
        <w:rPr>
          <w:spacing w:val="-8"/>
        </w:rPr>
        <w:t xml:space="preserve"> </w:t>
      </w:r>
      <w:r>
        <w:t>Yükseköğretim</w:t>
      </w:r>
      <w:r>
        <w:rPr>
          <w:spacing w:val="-7"/>
        </w:rPr>
        <w:t xml:space="preserve"> </w:t>
      </w:r>
      <w:r>
        <w:rPr>
          <w:spacing w:val="-2"/>
        </w:rPr>
        <w:t>Kanunu</w:t>
      </w:r>
    </w:p>
    <w:p w:rsidR="0038448A" w:rsidRDefault="0038448A" w:rsidP="0038448A">
      <w:pPr>
        <w:pStyle w:val="ListeParagraf"/>
        <w:tabs>
          <w:tab w:val="left" w:pos="426"/>
          <w:tab w:val="left" w:pos="851"/>
          <w:tab w:val="left" w:pos="1562"/>
          <w:tab w:val="left" w:pos="2767"/>
          <w:tab w:val="left" w:pos="3801"/>
          <w:tab w:val="left" w:pos="4834"/>
          <w:tab w:val="left" w:pos="5270"/>
          <w:tab w:val="left" w:pos="6695"/>
          <w:tab w:val="left" w:pos="7741"/>
        </w:tabs>
        <w:spacing w:after="120" w:line="360" w:lineRule="auto"/>
        <w:ind w:left="426" w:right="420" w:firstLine="0"/>
        <w:jc w:val="both"/>
      </w:pPr>
    </w:p>
    <w:p w:rsidR="002015E1" w:rsidRDefault="002015E1"/>
    <w:sectPr w:rsidR="002015E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629" w:rsidRDefault="00B36629" w:rsidP="0038448A">
      <w:r>
        <w:separator/>
      </w:r>
    </w:p>
  </w:endnote>
  <w:endnote w:type="continuationSeparator" w:id="0">
    <w:p w:rsidR="00B36629" w:rsidRDefault="00B36629" w:rsidP="00384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629" w:rsidRDefault="00B36629" w:rsidP="0038448A">
      <w:r>
        <w:separator/>
      </w:r>
    </w:p>
  </w:footnote>
  <w:footnote w:type="continuationSeparator" w:id="0">
    <w:p w:rsidR="00B36629" w:rsidRDefault="00B36629" w:rsidP="003844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8448A" w:rsidRPr="009A2034" w:rsidTr="00AE0AE5">
      <w:trPr>
        <w:trHeight w:val="267"/>
      </w:trPr>
      <w:tc>
        <w:tcPr>
          <w:tcW w:w="1566" w:type="dxa"/>
          <w:vMerge w:val="restart"/>
        </w:tcPr>
        <w:p w:rsidR="0038448A" w:rsidRPr="009A2034" w:rsidRDefault="0038448A" w:rsidP="0038448A">
          <w:pPr>
            <w:spacing w:before="60"/>
            <w:rPr>
              <w:rFonts w:ascii="Century Gothic" w:eastAsia="Century Gothic" w:hAnsi="Century Gothic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39E135E" wp14:editId="2259E095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:rsidR="0038448A" w:rsidRPr="009A2034" w:rsidRDefault="0038448A" w:rsidP="0038448A">
          <w:pPr>
            <w:jc w:val="center"/>
            <w:rPr>
              <w:rFonts w:eastAsia="Century Gothic"/>
              <w:b/>
            </w:rPr>
          </w:pPr>
        </w:p>
        <w:p w:rsidR="0038448A" w:rsidRPr="009A2034" w:rsidRDefault="0038448A" w:rsidP="0038448A">
          <w:pPr>
            <w:jc w:val="center"/>
            <w:rPr>
              <w:rFonts w:eastAsia="Century Gothic"/>
              <w:b/>
            </w:rPr>
          </w:pPr>
          <w:r w:rsidRPr="009A2034">
            <w:rPr>
              <w:rFonts w:eastAsia="Century Gothic"/>
              <w:b/>
            </w:rPr>
            <w:t>T.C.</w:t>
          </w:r>
        </w:p>
        <w:p w:rsidR="0038448A" w:rsidRDefault="0038448A" w:rsidP="0038448A">
          <w:pPr>
            <w:jc w:val="center"/>
            <w:rPr>
              <w:rFonts w:eastAsia="Century Gothic"/>
              <w:b/>
            </w:rPr>
          </w:pPr>
          <w:r w:rsidRPr="009A2034">
            <w:rPr>
              <w:rFonts w:eastAsia="Century Gothic"/>
              <w:b/>
            </w:rPr>
            <w:t>KASTAMONU ÜNİVERSİTESİ</w:t>
          </w:r>
        </w:p>
        <w:p w:rsidR="0038448A" w:rsidRPr="0038448A" w:rsidRDefault="0038448A" w:rsidP="0038448A">
          <w:pPr>
            <w:jc w:val="center"/>
            <w:rPr>
              <w:rFonts w:eastAsia="Century Gothic"/>
            </w:rPr>
          </w:pPr>
          <w:r w:rsidRPr="0038448A">
            <w:rPr>
              <w:rFonts w:eastAsia="Century Gothic"/>
            </w:rPr>
            <w:t>Veri Analizi İzleme ve Değerlendirme Koordinatörü</w:t>
          </w:r>
        </w:p>
        <w:p w:rsidR="0038448A" w:rsidRPr="0038448A" w:rsidRDefault="0038448A" w:rsidP="0038448A">
          <w:pPr>
            <w:jc w:val="center"/>
            <w:rPr>
              <w:rFonts w:eastAsia="Century Gothic"/>
              <w:bCs/>
            </w:rPr>
          </w:pPr>
          <w:r w:rsidRPr="0038448A">
            <w:rPr>
              <w:rFonts w:eastAsia="Century Gothic"/>
              <w:bCs/>
            </w:rPr>
            <w:t>Görev Tanımı</w:t>
          </w:r>
        </w:p>
        <w:p w:rsidR="0038448A" w:rsidRPr="00194FD4" w:rsidRDefault="0038448A" w:rsidP="0038448A">
          <w:pPr>
            <w:rPr>
              <w:sz w:val="24"/>
              <w:szCs w:val="24"/>
            </w:rPr>
          </w:pPr>
        </w:p>
      </w:tc>
      <w:tc>
        <w:tcPr>
          <w:tcW w:w="1559" w:type="dxa"/>
        </w:tcPr>
        <w:p w:rsidR="0038448A" w:rsidRPr="00D34F8B" w:rsidRDefault="0038448A" w:rsidP="0038448A">
          <w:pPr>
            <w:rPr>
              <w:rFonts w:eastAsia="Century Gothic"/>
              <w:sz w:val="20"/>
              <w:szCs w:val="20"/>
            </w:rPr>
          </w:pPr>
          <w:r w:rsidRPr="00D34F8B">
            <w:rPr>
              <w:rFonts w:eastAsia="Century Gothic"/>
              <w:sz w:val="20"/>
              <w:szCs w:val="20"/>
            </w:rPr>
            <w:t>Doküman No</w:t>
          </w:r>
        </w:p>
      </w:tc>
      <w:tc>
        <w:tcPr>
          <w:tcW w:w="1437" w:type="dxa"/>
          <w:vAlign w:val="center"/>
        </w:tcPr>
        <w:p w:rsidR="0038448A" w:rsidRPr="00D34F8B" w:rsidRDefault="00AE0AE5" w:rsidP="00AE0AE5">
          <w:pPr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KYS-GT-209</w:t>
          </w:r>
        </w:p>
      </w:tc>
    </w:tr>
    <w:tr w:rsidR="0038448A" w:rsidRPr="009A2034" w:rsidTr="00AE0AE5">
      <w:trPr>
        <w:trHeight w:val="267"/>
      </w:trPr>
      <w:tc>
        <w:tcPr>
          <w:tcW w:w="1566" w:type="dxa"/>
          <w:vMerge/>
        </w:tcPr>
        <w:p w:rsidR="0038448A" w:rsidRPr="009A2034" w:rsidRDefault="0038448A" w:rsidP="0038448A">
          <w:pPr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:rsidR="0038448A" w:rsidRPr="009A2034" w:rsidRDefault="0038448A" w:rsidP="0038448A">
          <w:pPr>
            <w:rPr>
              <w:rFonts w:ascii="Century Gothic" w:eastAsia="Century Gothic" w:hAnsi="Century Gothic"/>
            </w:rPr>
          </w:pPr>
        </w:p>
      </w:tc>
      <w:tc>
        <w:tcPr>
          <w:tcW w:w="1559" w:type="dxa"/>
        </w:tcPr>
        <w:p w:rsidR="0038448A" w:rsidRPr="00D34F8B" w:rsidRDefault="0038448A" w:rsidP="0038448A">
          <w:pPr>
            <w:rPr>
              <w:rFonts w:eastAsia="Century Gothic"/>
              <w:sz w:val="20"/>
              <w:szCs w:val="20"/>
            </w:rPr>
          </w:pPr>
          <w:r w:rsidRPr="00D34F8B">
            <w:rPr>
              <w:rFonts w:eastAsia="Century Gothic"/>
              <w:sz w:val="20"/>
              <w:szCs w:val="20"/>
            </w:rPr>
            <w:t>İlk Yayın Tarihi</w:t>
          </w:r>
        </w:p>
      </w:tc>
      <w:tc>
        <w:tcPr>
          <w:tcW w:w="1437" w:type="dxa"/>
          <w:vAlign w:val="center"/>
        </w:tcPr>
        <w:p w:rsidR="0038448A" w:rsidRPr="00D34F8B" w:rsidRDefault="00AE0AE5" w:rsidP="0038448A">
          <w:pPr>
            <w:rPr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t>15.04.2024</w:t>
          </w:r>
        </w:p>
      </w:tc>
    </w:tr>
    <w:tr w:rsidR="0038448A" w:rsidRPr="009A2034" w:rsidTr="00AE0AE5">
      <w:trPr>
        <w:trHeight w:val="281"/>
      </w:trPr>
      <w:tc>
        <w:tcPr>
          <w:tcW w:w="1566" w:type="dxa"/>
          <w:vMerge/>
        </w:tcPr>
        <w:p w:rsidR="0038448A" w:rsidRPr="009A2034" w:rsidRDefault="0038448A" w:rsidP="0038448A">
          <w:pPr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:rsidR="0038448A" w:rsidRPr="009A2034" w:rsidRDefault="0038448A" w:rsidP="0038448A">
          <w:pPr>
            <w:rPr>
              <w:rFonts w:ascii="Century Gothic" w:eastAsia="Century Gothic" w:hAnsi="Century Gothic"/>
            </w:rPr>
          </w:pPr>
        </w:p>
      </w:tc>
      <w:tc>
        <w:tcPr>
          <w:tcW w:w="1559" w:type="dxa"/>
        </w:tcPr>
        <w:p w:rsidR="0038448A" w:rsidRPr="00D34F8B" w:rsidRDefault="0038448A" w:rsidP="0038448A">
          <w:pPr>
            <w:rPr>
              <w:rFonts w:eastAsia="Century Gothic"/>
              <w:sz w:val="20"/>
              <w:szCs w:val="20"/>
            </w:rPr>
          </w:pPr>
          <w:r>
            <w:rPr>
              <w:rFonts w:eastAsia="Century Gothic"/>
              <w:sz w:val="20"/>
              <w:szCs w:val="20"/>
            </w:rPr>
            <w:t>Revizyon T</w:t>
          </w:r>
          <w:r w:rsidRPr="00D34F8B">
            <w:rPr>
              <w:rFonts w:eastAsia="Century Gothic"/>
              <w:sz w:val="20"/>
              <w:szCs w:val="20"/>
            </w:rPr>
            <w:t>arihi</w:t>
          </w:r>
        </w:p>
      </w:tc>
      <w:tc>
        <w:tcPr>
          <w:tcW w:w="1437" w:type="dxa"/>
        </w:tcPr>
        <w:p w:rsidR="0038448A" w:rsidRPr="00D34F8B" w:rsidRDefault="00AE0AE5" w:rsidP="0038448A">
          <w:pPr>
            <w:rPr>
              <w:rFonts w:eastAsia="Century Gothic"/>
              <w:sz w:val="20"/>
              <w:szCs w:val="20"/>
            </w:rPr>
          </w:pPr>
          <w:r>
            <w:rPr>
              <w:rFonts w:eastAsia="Century Gothic"/>
              <w:sz w:val="20"/>
              <w:szCs w:val="20"/>
            </w:rPr>
            <w:t>28.08.2025</w:t>
          </w:r>
        </w:p>
      </w:tc>
    </w:tr>
    <w:tr w:rsidR="0038448A" w:rsidRPr="009A2034" w:rsidTr="00AE0AE5">
      <w:trPr>
        <w:trHeight w:val="281"/>
      </w:trPr>
      <w:tc>
        <w:tcPr>
          <w:tcW w:w="1566" w:type="dxa"/>
          <w:vMerge/>
        </w:tcPr>
        <w:p w:rsidR="0038448A" w:rsidRPr="009A2034" w:rsidRDefault="0038448A" w:rsidP="0038448A">
          <w:pPr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:rsidR="0038448A" w:rsidRPr="009A2034" w:rsidRDefault="0038448A" w:rsidP="0038448A">
          <w:pPr>
            <w:rPr>
              <w:rFonts w:ascii="Century Gothic" w:eastAsia="Century Gothic" w:hAnsi="Century Gothic"/>
            </w:rPr>
          </w:pPr>
        </w:p>
      </w:tc>
      <w:tc>
        <w:tcPr>
          <w:tcW w:w="1559" w:type="dxa"/>
        </w:tcPr>
        <w:p w:rsidR="0038448A" w:rsidRPr="00D34F8B" w:rsidRDefault="0038448A" w:rsidP="0038448A">
          <w:pPr>
            <w:rPr>
              <w:rFonts w:eastAsia="Century Gothic"/>
              <w:sz w:val="20"/>
              <w:szCs w:val="20"/>
            </w:rPr>
          </w:pPr>
          <w:r w:rsidRPr="00D34F8B">
            <w:rPr>
              <w:rFonts w:eastAsia="Century Gothic"/>
              <w:sz w:val="20"/>
              <w:szCs w:val="20"/>
            </w:rPr>
            <w:t>Revizyon No</w:t>
          </w:r>
        </w:p>
      </w:tc>
      <w:tc>
        <w:tcPr>
          <w:tcW w:w="1437" w:type="dxa"/>
        </w:tcPr>
        <w:p w:rsidR="0038448A" w:rsidRPr="00D34F8B" w:rsidRDefault="00AE0AE5" w:rsidP="0038448A">
          <w:pPr>
            <w:rPr>
              <w:rFonts w:eastAsia="Century Gothic"/>
              <w:sz w:val="20"/>
              <w:szCs w:val="20"/>
            </w:rPr>
          </w:pPr>
          <w:r>
            <w:rPr>
              <w:rFonts w:eastAsia="Century Gothic"/>
              <w:sz w:val="20"/>
              <w:szCs w:val="20"/>
            </w:rPr>
            <w:t>01</w:t>
          </w:r>
        </w:p>
      </w:tc>
    </w:tr>
    <w:tr w:rsidR="0038448A" w:rsidRPr="009A2034" w:rsidTr="00AE0AE5">
      <w:trPr>
        <w:trHeight w:val="267"/>
      </w:trPr>
      <w:tc>
        <w:tcPr>
          <w:tcW w:w="1566" w:type="dxa"/>
          <w:vMerge/>
        </w:tcPr>
        <w:p w:rsidR="0038448A" w:rsidRPr="009A2034" w:rsidRDefault="0038448A" w:rsidP="0038448A">
          <w:pPr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:rsidR="0038448A" w:rsidRPr="009A2034" w:rsidRDefault="0038448A" w:rsidP="0038448A">
          <w:pPr>
            <w:rPr>
              <w:rFonts w:ascii="Century Gothic" w:eastAsia="Century Gothic" w:hAnsi="Century Gothic"/>
            </w:rPr>
          </w:pPr>
        </w:p>
      </w:tc>
      <w:tc>
        <w:tcPr>
          <w:tcW w:w="1559" w:type="dxa"/>
        </w:tcPr>
        <w:p w:rsidR="0038448A" w:rsidRPr="00D34F8B" w:rsidRDefault="0038448A" w:rsidP="0038448A">
          <w:pPr>
            <w:rPr>
              <w:rFonts w:eastAsia="Century Gothic"/>
              <w:sz w:val="20"/>
              <w:szCs w:val="20"/>
            </w:rPr>
          </w:pPr>
          <w:r w:rsidRPr="00D34F8B">
            <w:rPr>
              <w:rFonts w:eastAsia="Century Gothic"/>
              <w:sz w:val="20"/>
              <w:szCs w:val="20"/>
            </w:rPr>
            <w:t>Sayfa No</w:t>
          </w:r>
        </w:p>
      </w:tc>
      <w:tc>
        <w:tcPr>
          <w:tcW w:w="1437" w:type="dxa"/>
        </w:tcPr>
        <w:p w:rsidR="0038448A" w:rsidRPr="00D34F8B" w:rsidRDefault="0038448A" w:rsidP="0038448A">
          <w:pPr>
            <w:rPr>
              <w:rFonts w:eastAsia="Century Gothic"/>
              <w:sz w:val="20"/>
              <w:szCs w:val="20"/>
            </w:rPr>
          </w:pPr>
          <w:r w:rsidRPr="00E80683">
            <w:rPr>
              <w:rFonts w:eastAsia="Century Gothic"/>
              <w:sz w:val="20"/>
              <w:szCs w:val="20"/>
            </w:rPr>
            <w:fldChar w:fldCharType="begin"/>
          </w:r>
          <w:r w:rsidRPr="00E80683">
            <w:rPr>
              <w:rFonts w:eastAsia="Century Gothic"/>
              <w:sz w:val="20"/>
              <w:szCs w:val="20"/>
            </w:rPr>
            <w:instrText>PAGE   \* MERGEFORMAT</w:instrText>
          </w:r>
          <w:r w:rsidRPr="00E80683">
            <w:rPr>
              <w:rFonts w:eastAsia="Century Gothic"/>
              <w:sz w:val="20"/>
              <w:szCs w:val="20"/>
            </w:rPr>
            <w:fldChar w:fldCharType="separate"/>
          </w:r>
          <w:r w:rsidR="00AF2124">
            <w:rPr>
              <w:rFonts w:eastAsia="Century Gothic"/>
              <w:noProof/>
              <w:sz w:val="20"/>
              <w:szCs w:val="20"/>
            </w:rPr>
            <w:t>1</w:t>
          </w:r>
          <w:r w:rsidRPr="00E80683">
            <w:rPr>
              <w:rFonts w:eastAsia="Century Gothic"/>
              <w:sz w:val="20"/>
              <w:szCs w:val="20"/>
            </w:rPr>
            <w:fldChar w:fldCharType="end"/>
          </w:r>
          <w:r>
            <w:rPr>
              <w:rFonts w:eastAsia="Century Gothic"/>
              <w:sz w:val="20"/>
              <w:szCs w:val="20"/>
            </w:rPr>
            <w:t>/1</w:t>
          </w:r>
        </w:p>
      </w:tc>
    </w:tr>
  </w:tbl>
  <w:p w:rsidR="0038448A" w:rsidRDefault="0038448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061E4"/>
    <w:multiLevelType w:val="hybridMultilevel"/>
    <w:tmpl w:val="54C0B964"/>
    <w:lvl w:ilvl="0" w:tplc="B66E0A00">
      <w:numFmt w:val="bullet"/>
      <w:lvlText w:val=""/>
      <w:lvlJc w:val="left"/>
      <w:pPr>
        <w:ind w:left="554" w:hanging="41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B8ACDB2">
      <w:numFmt w:val="bullet"/>
      <w:lvlText w:val="•"/>
      <w:lvlJc w:val="left"/>
      <w:pPr>
        <w:ind w:left="1467" w:hanging="416"/>
      </w:pPr>
      <w:rPr>
        <w:rFonts w:hint="default"/>
        <w:lang w:val="tr-TR" w:eastAsia="en-US" w:bidi="ar-SA"/>
      </w:rPr>
    </w:lvl>
    <w:lvl w:ilvl="2" w:tplc="A008E168">
      <w:numFmt w:val="bullet"/>
      <w:lvlText w:val="•"/>
      <w:lvlJc w:val="left"/>
      <w:pPr>
        <w:ind w:left="2374" w:hanging="416"/>
      </w:pPr>
      <w:rPr>
        <w:rFonts w:hint="default"/>
        <w:lang w:val="tr-TR" w:eastAsia="en-US" w:bidi="ar-SA"/>
      </w:rPr>
    </w:lvl>
    <w:lvl w:ilvl="3" w:tplc="F286B910">
      <w:numFmt w:val="bullet"/>
      <w:lvlText w:val="•"/>
      <w:lvlJc w:val="left"/>
      <w:pPr>
        <w:ind w:left="3281" w:hanging="416"/>
      </w:pPr>
      <w:rPr>
        <w:rFonts w:hint="default"/>
        <w:lang w:val="tr-TR" w:eastAsia="en-US" w:bidi="ar-SA"/>
      </w:rPr>
    </w:lvl>
    <w:lvl w:ilvl="4" w:tplc="1C006B68">
      <w:numFmt w:val="bullet"/>
      <w:lvlText w:val="•"/>
      <w:lvlJc w:val="left"/>
      <w:pPr>
        <w:ind w:left="4189" w:hanging="416"/>
      </w:pPr>
      <w:rPr>
        <w:rFonts w:hint="default"/>
        <w:lang w:val="tr-TR" w:eastAsia="en-US" w:bidi="ar-SA"/>
      </w:rPr>
    </w:lvl>
    <w:lvl w:ilvl="5" w:tplc="003A2CCC">
      <w:numFmt w:val="bullet"/>
      <w:lvlText w:val="•"/>
      <w:lvlJc w:val="left"/>
      <w:pPr>
        <w:ind w:left="5096" w:hanging="416"/>
      </w:pPr>
      <w:rPr>
        <w:rFonts w:hint="default"/>
        <w:lang w:val="tr-TR" w:eastAsia="en-US" w:bidi="ar-SA"/>
      </w:rPr>
    </w:lvl>
    <w:lvl w:ilvl="6" w:tplc="D934580C">
      <w:numFmt w:val="bullet"/>
      <w:lvlText w:val="•"/>
      <w:lvlJc w:val="left"/>
      <w:pPr>
        <w:ind w:left="6003" w:hanging="416"/>
      </w:pPr>
      <w:rPr>
        <w:rFonts w:hint="default"/>
        <w:lang w:val="tr-TR" w:eastAsia="en-US" w:bidi="ar-SA"/>
      </w:rPr>
    </w:lvl>
    <w:lvl w:ilvl="7" w:tplc="338838B6">
      <w:numFmt w:val="bullet"/>
      <w:lvlText w:val="•"/>
      <w:lvlJc w:val="left"/>
      <w:pPr>
        <w:ind w:left="6911" w:hanging="416"/>
      </w:pPr>
      <w:rPr>
        <w:rFonts w:hint="default"/>
        <w:lang w:val="tr-TR" w:eastAsia="en-US" w:bidi="ar-SA"/>
      </w:rPr>
    </w:lvl>
    <w:lvl w:ilvl="8" w:tplc="178A8ACE">
      <w:numFmt w:val="bullet"/>
      <w:lvlText w:val="•"/>
      <w:lvlJc w:val="left"/>
      <w:pPr>
        <w:ind w:left="7818" w:hanging="416"/>
      </w:pPr>
      <w:rPr>
        <w:rFonts w:hint="default"/>
        <w:lang w:val="tr-TR" w:eastAsia="en-US" w:bidi="ar-SA"/>
      </w:rPr>
    </w:lvl>
  </w:abstractNum>
  <w:abstractNum w:abstractNumId="1" w15:restartNumberingAfterBreak="0">
    <w:nsid w:val="37FB6426"/>
    <w:multiLevelType w:val="hybridMultilevel"/>
    <w:tmpl w:val="A37668B8"/>
    <w:lvl w:ilvl="0" w:tplc="041F000D">
      <w:start w:val="1"/>
      <w:numFmt w:val="bullet"/>
      <w:lvlText w:val=""/>
      <w:lvlJc w:val="left"/>
      <w:pPr>
        <w:ind w:left="138" w:hanging="231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F6209CE">
      <w:numFmt w:val="bullet"/>
      <w:lvlText w:val="•"/>
      <w:lvlJc w:val="left"/>
      <w:pPr>
        <w:ind w:left="1089" w:hanging="231"/>
      </w:pPr>
      <w:rPr>
        <w:rFonts w:hint="default"/>
        <w:lang w:val="tr-TR" w:eastAsia="en-US" w:bidi="ar-SA"/>
      </w:rPr>
    </w:lvl>
    <w:lvl w:ilvl="2" w:tplc="79AEA410">
      <w:numFmt w:val="bullet"/>
      <w:lvlText w:val="•"/>
      <w:lvlJc w:val="left"/>
      <w:pPr>
        <w:ind w:left="2038" w:hanging="231"/>
      </w:pPr>
      <w:rPr>
        <w:rFonts w:hint="default"/>
        <w:lang w:val="tr-TR" w:eastAsia="en-US" w:bidi="ar-SA"/>
      </w:rPr>
    </w:lvl>
    <w:lvl w:ilvl="3" w:tplc="AB08DCCA">
      <w:numFmt w:val="bullet"/>
      <w:lvlText w:val="•"/>
      <w:lvlJc w:val="left"/>
      <w:pPr>
        <w:ind w:left="2987" w:hanging="231"/>
      </w:pPr>
      <w:rPr>
        <w:rFonts w:hint="default"/>
        <w:lang w:val="tr-TR" w:eastAsia="en-US" w:bidi="ar-SA"/>
      </w:rPr>
    </w:lvl>
    <w:lvl w:ilvl="4" w:tplc="DA34787E">
      <w:numFmt w:val="bullet"/>
      <w:lvlText w:val="•"/>
      <w:lvlJc w:val="left"/>
      <w:pPr>
        <w:ind w:left="3937" w:hanging="231"/>
      </w:pPr>
      <w:rPr>
        <w:rFonts w:hint="default"/>
        <w:lang w:val="tr-TR" w:eastAsia="en-US" w:bidi="ar-SA"/>
      </w:rPr>
    </w:lvl>
    <w:lvl w:ilvl="5" w:tplc="FF3AF38C">
      <w:numFmt w:val="bullet"/>
      <w:lvlText w:val="•"/>
      <w:lvlJc w:val="left"/>
      <w:pPr>
        <w:ind w:left="4886" w:hanging="231"/>
      </w:pPr>
      <w:rPr>
        <w:rFonts w:hint="default"/>
        <w:lang w:val="tr-TR" w:eastAsia="en-US" w:bidi="ar-SA"/>
      </w:rPr>
    </w:lvl>
    <w:lvl w:ilvl="6" w:tplc="02A83B54">
      <w:numFmt w:val="bullet"/>
      <w:lvlText w:val="•"/>
      <w:lvlJc w:val="left"/>
      <w:pPr>
        <w:ind w:left="5835" w:hanging="231"/>
      </w:pPr>
      <w:rPr>
        <w:rFonts w:hint="default"/>
        <w:lang w:val="tr-TR" w:eastAsia="en-US" w:bidi="ar-SA"/>
      </w:rPr>
    </w:lvl>
    <w:lvl w:ilvl="7" w:tplc="55A03BDE">
      <w:numFmt w:val="bullet"/>
      <w:lvlText w:val="•"/>
      <w:lvlJc w:val="left"/>
      <w:pPr>
        <w:ind w:left="6785" w:hanging="231"/>
      </w:pPr>
      <w:rPr>
        <w:rFonts w:hint="default"/>
        <w:lang w:val="tr-TR" w:eastAsia="en-US" w:bidi="ar-SA"/>
      </w:rPr>
    </w:lvl>
    <w:lvl w:ilvl="8" w:tplc="35520D10">
      <w:numFmt w:val="bullet"/>
      <w:lvlText w:val="•"/>
      <w:lvlJc w:val="left"/>
      <w:pPr>
        <w:ind w:left="7734" w:hanging="231"/>
      </w:pPr>
      <w:rPr>
        <w:rFonts w:hint="default"/>
        <w:lang w:val="tr-T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5B8"/>
    <w:rsid w:val="002015E1"/>
    <w:rsid w:val="0038448A"/>
    <w:rsid w:val="00745B8C"/>
    <w:rsid w:val="00AE0AE5"/>
    <w:rsid w:val="00AF2124"/>
    <w:rsid w:val="00B36629"/>
    <w:rsid w:val="00C2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8AE0A"/>
  <w15:chartTrackingRefBased/>
  <w15:docId w15:val="{B6227587-E7C9-4C9B-B0A2-88CB3E02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44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9"/>
    <w:qFormat/>
    <w:rsid w:val="0038448A"/>
    <w:pPr>
      <w:ind w:left="13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8448A"/>
    <w:rPr>
      <w:rFonts w:ascii="Times New Roman" w:eastAsia="Times New Roman" w:hAnsi="Times New Roman" w:cs="Times New Roman"/>
      <w:b/>
      <w:bCs/>
    </w:rPr>
  </w:style>
  <w:style w:type="paragraph" w:styleId="GvdeMetni">
    <w:name w:val="Body Text"/>
    <w:basedOn w:val="Normal"/>
    <w:link w:val="GvdeMetniChar"/>
    <w:uiPriority w:val="1"/>
    <w:qFormat/>
    <w:rsid w:val="0038448A"/>
  </w:style>
  <w:style w:type="character" w:customStyle="1" w:styleId="GvdeMetniChar">
    <w:name w:val="Gövde Metni Char"/>
    <w:basedOn w:val="VarsaylanParagrafYazTipi"/>
    <w:link w:val="GvdeMetni"/>
    <w:uiPriority w:val="1"/>
    <w:rsid w:val="0038448A"/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1"/>
    <w:qFormat/>
    <w:rsid w:val="0038448A"/>
    <w:pPr>
      <w:ind w:left="368" w:hanging="360"/>
    </w:pPr>
  </w:style>
  <w:style w:type="paragraph" w:styleId="stBilgi">
    <w:name w:val="header"/>
    <w:basedOn w:val="Normal"/>
    <w:link w:val="stBilgiChar"/>
    <w:uiPriority w:val="99"/>
    <w:unhideWhenUsed/>
    <w:rsid w:val="0038448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8448A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38448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8448A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3844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AVANOGLU</dc:creator>
  <cp:keywords/>
  <dc:description/>
  <cp:lastModifiedBy>ESRA AVANOGLU</cp:lastModifiedBy>
  <cp:revision>3</cp:revision>
  <dcterms:created xsi:type="dcterms:W3CDTF">2025-08-28T12:46:00Z</dcterms:created>
  <dcterms:modified xsi:type="dcterms:W3CDTF">2025-08-28T12:46:00Z</dcterms:modified>
</cp:coreProperties>
</file>