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EA02B" w14:textId="77777777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GÖREV TANIMI:</w:t>
      </w:r>
      <w:r w:rsidRPr="00F218FE">
        <w:rPr>
          <w:rFonts w:ascii="Times New Roman" w:hAnsi="Times New Roman" w:cs="Times New Roman"/>
        </w:rPr>
        <w:t xml:space="preserve"> </w:t>
      </w:r>
      <w:r w:rsidR="007F6A25" w:rsidRPr="00F218FE">
        <w:rPr>
          <w:rFonts w:ascii="Times New Roman" w:hAnsi="Times New Roman" w:cs="Times New Roman"/>
        </w:rPr>
        <w:t>GENEL SEKRETER</w:t>
      </w:r>
    </w:p>
    <w:p w14:paraId="20D391FA" w14:textId="6E845276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KURUM İÇİNDEKİ YERİ</w:t>
      </w:r>
    </w:p>
    <w:p w14:paraId="6F93DD23" w14:textId="4D5DA554" w:rsidR="00495F75" w:rsidRPr="00F218FE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Üst Makam:</w:t>
      </w:r>
      <w:r w:rsidRPr="00F218FE">
        <w:rPr>
          <w:rFonts w:ascii="Times New Roman" w:hAnsi="Times New Roman" w:cs="Times New Roman"/>
        </w:rPr>
        <w:t xml:space="preserve"> </w:t>
      </w:r>
      <w:r w:rsidR="002A5040" w:rsidRPr="00F218FE">
        <w:rPr>
          <w:rFonts w:ascii="Times New Roman" w:eastAsia="Calibri" w:hAnsi="Times New Roman" w:cs="Times New Roman"/>
        </w:rPr>
        <w:t>Rektör Yardımcısı-Rektör</w:t>
      </w:r>
    </w:p>
    <w:p w14:paraId="4E03F704" w14:textId="1C9C74FD" w:rsidR="00D8408E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218FE">
        <w:rPr>
          <w:rFonts w:ascii="Times New Roman" w:hAnsi="Times New Roman" w:cs="Times New Roman"/>
          <w:b/>
        </w:rPr>
        <w:t>GÖREV, YETKİ VE SORUMLULUKLARI</w:t>
      </w:r>
    </w:p>
    <w:p w14:paraId="0D1866F3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Üniversite idare teşkilatında bulunan birimlerin verimli, düzenli ve uyumlu şekilde çalışmasını sağlamak.</w:t>
      </w:r>
    </w:p>
    <w:p w14:paraId="7C32399D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İlgili kanun ve yönetmelik hükümleri ile Yönetim Kurulu ve Senato kararları doğrultusunda ve belirlenen politikalar çerçevesinde görevlerini yürütmek.</w:t>
      </w:r>
    </w:p>
    <w:p w14:paraId="2DD924DC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Stratejik hedef planının hazırlanmasını, uygulanmasını ve denetlenmesini sağlamak.</w:t>
      </w:r>
    </w:p>
    <w:p w14:paraId="7E67EA41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Üniversite Senatosu ve Üniversite Yönetim Kurulunda oylamaya katılmaksızın raportörlük görevi yapmak; bu kurullarda alınan kararların yazılmasını, korunmasını ve saklanmasını sağlamak.</w:t>
      </w:r>
    </w:p>
    <w:p w14:paraId="7392B3C0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Üniversite Senatosu ile Üniversite Yönetim Kurulu kararlarını üniversiteye bağlı birimlere iletmek.</w:t>
      </w:r>
    </w:p>
    <w:p w14:paraId="5E06BB91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Kendisine bağlı daire başkanlıkları ve diğer bağlı birimler aracılığıyla üniversitenin tüm bürokratik ve idari hizmetlerini yürütmek.</w:t>
      </w:r>
    </w:p>
    <w:p w14:paraId="43569C64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Üniversite idari teşkilatında görevlendirilecek personel hakkında Rektöre öneride bulunmak.</w:t>
      </w:r>
    </w:p>
    <w:p w14:paraId="6CBA85B0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Üniversitenin amaç ve hedeflerine ulaşabilmesi için idari görevleri yerine getirecek yeterli kadroyu oluşturmak.</w:t>
      </w:r>
    </w:p>
    <w:p w14:paraId="4AA79737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Genel Sekreterliğe bağlı birimlerin faaliyetlerini düzenlemek, denetlemek ve yürütülmesini sağlamak.</w:t>
      </w:r>
    </w:p>
    <w:p w14:paraId="1A60F093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Üniversiteye ÜBYS (Üniversite Bilgi Yönetim Sistemi) ve KEP (Kayıtlı Elektronik Posta) üzerinden gelen evrakların dağıtımını yapmak.</w:t>
      </w:r>
    </w:p>
    <w:p w14:paraId="13F9F7D8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Üniversitenin iç ve dış yazışmalarında imza yetkisini kullanmak ve gerektiğinde bu yetkiyi yardımcılarına devretmek.</w:t>
      </w:r>
    </w:p>
    <w:p w14:paraId="77A5D509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ÜBYS üzerinden gelen yazıları imzalamak ve parafe etmek.</w:t>
      </w:r>
    </w:p>
    <w:p w14:paraId="2FEAA39F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Yönetim Kurulu ve Senato gündemlerinin belirlenmesi için gerekli çalışmaları yapmak.</w:t>
      </w:r>
    </w:p>
    <w:p w14:paraId="5793CD39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Yönetim Kurulu ve Senato kararlarını uygulamak, izlemek ve sonuçlandırmak.</w:t>
      </w:r>
    </w:p>
    <w:p w14:paraId="5C34E1F7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Üniversiteyi Bakanlık, Valilik, belediye başkanlığı ve diğer kamu kurum/kuruluşları nezdinde temsil etmek.</w:t>
      </w:r>
    </w:p>
    <w:p w14:paraId="73CDADE6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Üniversitenin yıllık bütçe çalışmalarını yürütmek ve bu kapsamda daire başkanlıklarını koordine etmek.</w:t>
      </w:r>
    </w:p>
    <w:p w14:paraId="34954359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Genel Sekreter Yardımcısı ve daire başkanlıkları ile periyodik toplantılar yapmak; görüş alışverişinde bulunmak.</w:t>
      </w:r>
    </w:p>
    <w:p w14:paraId="5D456B4C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lastRenderedPageBreak/>
        <w:t>Rektörlüğün yazışmalarını yürütmek.</w:t>
      </w:r>
    </w:p>
    <w:p w14:paraId="4B3224C4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Rektörlüğün protokol, ziyaret ve tören işlerinin düzenlenmesini sağlamak.</w:t>
      </w:r>
    </w:p>
    <w:p w14:paraId="5DB94B18" w14:textId="77777777" w:rsidR="00771AA5" w:rsidRPr="00771AA5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Kanun, tüzük ve yönetmelikler çerçevesinde, Yönetim Kurulu, Senato ve Rektör tarafından verilecek diğer görevleri yerine getirmek.</w:t>
      </w:r>
    </w:p>
    <w:p w14:paraId="6AE60441" w14:textId="2882B408" w:rsidR="001F3BF4" w:rsidRPr="00F218FE" w:rsidRDefault="00771AA5" w:rsidP="00771AA5">
      <w:pPr>
        <w:pStyle w:val="ListeParagraf"/>
        <w:numPr>
          <w:ilvl w:val="0"/>
          <w:numId w:val="19"/>
        </w:numPr>
        <w:spacing w:line="360" w:lineRule="auto"/>
        <w:jc w:val="both"/>
        <w:rPr>
          <w:rFonts w:ascii="Times New Roman" w:eastAsia="Calibri" w:hAnsi="Times New Roman" w:cs="Times New Roman"/>
        </w:rPr>
      </w:pPr>
      <w:r w:rsidRPr="00771AA5">
        <w:rPr>
          <w:rFonts w:ascii="Times New Roman" w:eastAsia="Calibri" w:hAnsi="Times New Roman" w:cs="Times New Roman"/>
        </w:rPr>
        <w:t>Genel Sekreter, yukarıdaki görevleri kanun ve yönetmeliklere uygun olarak yerine getirirken Rektöre karşı sorumludur</w:t>
      </w:r>
      <w:r w:rsidR="001F3BF4" w:rsidRPr="00F218FE">
        <w:rPr>
          <w:rFonts w:ascii="Times New Roman" w:eastAsia="Calibri" w:hAnsi="Times New Roman" w:cs="Times New Roman"/>
        </w:rPr>
        <w:t>.</w:t>
      </w:r>
    </w:p>
    <w:p w14:paraId="153E2934" w14:textId="77777777" w:rsidR="000D0185" w:rsidRPr="00F218FE" w:rsidRDefault="000D0185" w:rsidP="00B10006">
      <w:pPr>
        <w:spacing w:line="240" w:lineRule="auto"/>
        <w:rPr>
          <w:rFonts w:ascii="Times New Roman" w:hAnsi="Times New Roman"/>
          <w:b/>
        </w:rPr>
      </w:pPr>
      <w:r w:rsidRPr="00F218FE">
        <w:rPr>
          <w:rFonts w:ascii="Times New Roman" w:hAnsi="Times New Roman"/>
          <w:b/>
        </w:rPr>
        <w:t>GÖREVİN GEREKTİRDİĞİ NİTELİKLER:</w:t>
      </w:r>
    </w:p>
    <w:p w14:paraId="0CBF5F79" w14:textId="2B58A4A4" w:rsidR="001F3BF4" w:rsidRPr="00F218FE" w:rsidRDefault="001F3BF4" w:rsidP="001F3BF4">
      <w:pPr>
        <w:pStyle w:val="ListeParagraf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</w:rPr>
      </w:pPr>
      <w:r w:rsidRPr="00F218FE">
        <w:rPr>
          <w:rFonts w:ascii="Times New Roman" w:hAnsi="Times New Roman"/>
        </w:rPr>
        <w:t xml:space="preserve">657 sayılı </w:t>
      </w:r>
      <w:r w:rsidR="00F218FE" w:rsidRPr="00F218FE">
        <w:rPr>
          <w:rFonts w:ascii="Times New Roman" w:hAnsi="Times New Roman"/>
        </w:rPr>
        <w:t>Devlet Memurları Kanunu’nun</w:t>
      </w:r>
      <w:r w:rsidRPr="00F218FE">
        <w:rPr>
          <w:rFonts w:ascii="Times New Roman" w:hAnsi="Times New Roman"/>
        </w:rPr>
        <w:t xml:space="preserve"> 68 inci maddesinin (B) bendinde belirtilen şartları taşımak.</w:t>
      </w:r>
    </w:p>
    <w:p w14:paraId="24BE658C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0E57D" w14:textId="77777777" w:rsidR="001F61D1" w:rsidRDefault="001F61D1" w:rsidP="00495F75">
      <w:pPr>
        <w:spacing w:after="0" w:line="240" w:lineRule="auto"/>
      </w:pPr>
      <w:r>
        <w:separator/>
      </w:r>
    </w:p>
  </w:endnote>
  <w:endnote w:type="continuationSeparator" w:id="0">
    <w:p w14:paraId="4CB5B32C" w14:textId="77777777" w:rsidR="001F61D1" w:rsidRDefault="001F61D1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A34BB" w14:textId="6871C326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92999" w14:textId="77777777" w:rsidR="001F61D1" w:rsidRDefault="001F61D1" w:rsidP="00495F75">
      <w:pPr>
        <w:spacing w:after="0" w:line="240" w:lineRule="auto"/>
      </w:pPr>
      <w:r>
        <w:separator/>
      </w:r>
    </w:p>
  </w:footnote>
  <w:footnote w:type="continuationSeparator" w:id="0">
    <w:p w14:paraId="52164B30" w14:textId="77777777" w:rsidR="001F61D1" w:rsidRDefault="001F61D1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77777777" w:rsidR="00075A11" w:rsidRDefault="00075A11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37857290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KYS-GT-005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15"/>
  </w:num>
  <w:num w:numId="4">
    <w:abstractNumId w:val="10"/>
  </w:num>
  <w:num w:numId="5">
    <w:abstractNumId w:val="17"/>
  </w:num>
  <w:num w:numId="6">
    <w:abstractNumId w:val="0"/>
  </w:num>
  <w:num w:numId="7">
    <w:abstractNumId w:val="9"/>
  </w:num>
  <w:num w:numId="8">
    <w:abstractNumId w:val="13"/>
  </w:num>
  <w:num w:numId="9">
    <w:abstractNumId w:val="11"/>
  </w:num>
  <w:num w:numId="10">
    <w:abstractNumId w:val="1"/>
  </w:num>
  <w:num w:numId="11">
    <w:abstractNumId w:val="3"/>
  </w:num>
  <w:num w:numId="12">
    <w:abstractNumId w:val="12"/>
  </w:num>
  <w:num w:numId="13">
    <w:abstractNumId w:val="19"/>
  </w:num>
  <w:num w:numId="14">
    <w:abstractNumId w:val="14"/>
  </w:num>
  <w:num w:numId="15">
    <w:abstractNumId w:val="5"/>
  </w:num>
  <w:num w:numId="16">
    <w:abstractNumId w:val="7"/>
  </w:num>
  <w:num w:numId="17">
    <w:abstractNumId w:val="8"/>
  </w:num>
  <w:num w:numId="18">
    <w:abstractNumId w:val="16"/>
  </w:num>
  <w:num w:numId="19">
    <w:abstractNumId w:val="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75A11"/>
    <w:rsid w:val="000D0185"/>
    <w:rsid w:val="001541CC"/>
    <w:rsid w:val="00193387"/>
    <w:rsid w:val="001E1FC7"/>
    <w:rsid w:val="001F3BF4"/>
    <w:rsid w:val="001F61D1"/>
    <w:rsid w:val="00235058"/>
    <w:rsid w:val="00266422"/>
    <w:rsid w:val="00272469"/>
    <w:rsid w:val="0028200E"/>
    <w:rsid w:val="002A5040"/>
    <w:rsid w:val="002B055D"/>
    <w:rsid w:val="00425865"/>
    <w:rsid w:val="00467BAD"/>
    <w:rsid w:val="00495F75"/>
    <w:rsid w:val="006009A4"/>
    <w:rsid w:val="007058F8"/>
    <w:rsid w:val="00713F2F"/>
    <w:rsid w:val="00726D93"/>
    <w:rsid w:val="0074043D"/>
    <w:rsid w:val="00751479"/>
    <w:rsid w:val="00771AA5"/>
    <w:rsid w:val="007A7AE7"/>
    <w:rsid w:val="007F0306"/>
    <w:rsid w:val="007F6A25"/>
    <w:rsid w:val="00857D80"/>
    <w:rsid w:val="00866180"/>
    <w:rsid w:val="008B0A95"/>
    <w:rsid w:val="00A04FA9"/>
    <w:rsid w:val="00A72397"/>
    <w:rsid w:val="00AD5212"/>
    <w:rsid w:val="00B10006"/>
    <w:rsid w:val="00B9397E"/>
    <w:rsid w:val="00BE1E71"/>
    <w:rsid w:val="00C92396"/>
    <w:rsid w:val="00D76DC3"/>
    <w:rsid w:val="00D8408E"/>
    <w:rsid w:val="00DF2C8D"/>
    <w:rsid w:val="00F218FE"/>
    <w:rsid w:val="00F7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26216-B5D0-4023-94F1-19944B600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SEMA IREM ORHAN</cp:lastModifiedBy>
  <cp:revision>13</cp:revision>
  <dcterms:created xsi:type="dcterms:W3CDTF">2020-09-02T12:28:00Z</dcterms:created>
  <dcterms:modified xsi:type="dcterms:W3CDTF">2025-08-10T17:24:00Z</dcterms:modified>
</cp:coreProperties>
</file>